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>Департамент образования, науки и молодежной политики</w:t>
      </w: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>«Воронежский юридический техникум»</w:t>
      </w: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C0680">
        <w:rPr>
          <w:rFonts w:ascii="Times New Roman" w:hAnsi="Times New Roman"/>
          <w:b/>
          <w:sz w:val="24"/>
          <w:szCs w:val="24"/>
        </w:rPr>
        <w:t>ПОЛОЖЕНИЕ</w:t>
      </w:r>
    </w:p>
    <w:p w:rsidR="00F61CCB" w:rsidRPr="00EC0680" w:rsidRDefault="00F61CCB" w:rsidP="00F61CCB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EC0680">
        <w:rPr>
          <w:b/>
          <w:bCs/>
          <w:color w:val="000000"/>
          <w:sz w:val="24"/>
          <w:szCs w:val="24"/>
        </w:rPr>
        <w:t xml:space="preserve">О </w:t>
      </w:r>
      <w:r w:rsidRPr="00EC0680">
        <w:rPr>
          <w:b/>
          <w:bCs/>
          <w:color w:val="000000"/>
          <w:sz w:val="24"/>
          <w:szCs w:val="24"/>
          <w:lang w:val="en-US"/>
        </w:rPr>
        <w:t>II</w:t>
      </w:r>
      <w:r w:rsidRPr="00EC0680">
        <w:rPr>
          <w:b/>
          <w:bCs/>
          <w:color w:val="000000"/>
          <w:sz w:val="24"/>
          <w:szCs w:val="24"/>
        </w:rPr>
        <w:t xml:space="preserve"> Областном конкурсе «Современный урок: </w:t>
      </w:r>
    </w:p>
    <w:p w:rsidR="00F61CCB" w:rsidRPr="00EC0680" w:rsidRDefault="00F61CCB" w:rsidP="00F61CCB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EC0680">
        <w:rPr>
          <w:b/>
          <w:bCs/>
          <w:color w:val="000000"/>
          <w:sz w:val="24"/>
          <w:szCs w:val="24"/>
        </w:rPr>
        <w:t>лучшая учебно-методическая разработка: цикл ОГСЭ»</w:t>
      </w:r>
      <w:bookmarkEnd w:id="0"/>
      <w:r w:rsidRPr="00EC0680">
        <w:rPr>
          <w:b/>
          <w:bCs/>
          <w:color w:val="000000"/>
          <w:sz w:val="24"/>
          <w:szCs w:val="24"/>
        </w:rPr>
        <w:t xml:space="preserve">  </w:t>
      </w:r>
    </w:p>
    <w:p w:rsidR="00F61CCB" w:rsidRPr="00EC0680" w:rsidRDefault="00F61CCB" w:rsidP="00F61C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C0680">
        <w:rPr>
          <w:b/>
          <w:bCs/>
          <w:color w:val="000000"/>
          <w:sz w:val="24"/>
          <w:szCs w:val="24"/>
        </w:rPr>
        <w:t xml:space="preserve"> </w:t>
      </w:r>
    </w:p>
    <w:p w:rsidR="00F61CCB" w:rsidRPr="00EC0680" w:rsidRDefault="00F61CCB" w:rsidP="00F61CCB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61CCB" w:rsidRPr="00EC0680" w:rsidRDefault="00F61CCB" w:rsidP="00F61CCB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sz w:val="24"/>
          <w:szCs w:val="24"/>
          <w:shd w:val="clear" w:color="auto" w:fill="FFFFFF"/>
        </w:rPr>
        <w:t xml:space="preserve">1.1. Настоящее Положение регламентирует организацию и проведение </w:t>
      </w:r>
      <w:r w:rsidRPr="00EC0680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EC0680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Областного конкурса «Современный урок: лучшая учебно-методическая разработка: цикл ОГСЭ» (далее – конкурс), </w:t>
      </w:r>
      <w:r w:rsidRPr="00EC0680">
        <w:rPr>
          <w:rFonts w:ascii="Times New Roman" w:hAnsi="Times New Roman"/>
          <w:sz w:val="24"/>
          <w:szCs w:val="24"/>
        </w:rPr>
        <w:t>устанавливает требования к содержанию, структуре и оформлению методических разработок, выполненных педагогическими работниками ПОО ВО.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sz w:val="24"/>
          <w:szCs w:val="24"/>
        </w:rPr>
        <w:t>1.2. Методическая разработка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внеклассного мероприятия, преподаванию курса в целом.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sz w:val="24"/>
          <w:szCs w:val="24"/>
        </w:rPr>
        <w:t xml:space="preserve">1.3.Методическая разработка </w:t>
      </w:r>
      <w:proofErr w:type="gramStart"/>
      <w:r w:rsidRPr="00EC0680">
        <w:rPr>
          <w:sz w:val="24"/>
          <w:szCs w:val="24"/>
        </w:rPr>
        <w:t>может быть</w:t>
      </w:r>
      <w:proofErr w:type="gramEnd"/>
      <w:r w:rsidRPr="00EC0680">
        <w:rPr>
          <w:sz w:val="24"/>
          <w:szCs w:val="24"/>
        </w:rPr>
        <w:t xml:space="preserve"> как индивидуальной, так и коллективной работой. </w:t>
      </w:r>
    </w:p>
    <w:p w:rsidR="00F61CCB" w:rsidRPr="00EC0680" w:rsidRDefault="00F61CCB" w:rsidP="00F61CCB">
      <w:pPr>
        <w:pStyle w:val="a5"/>
        <w:shd w:val="clear" w:color="auto" w:fill="FFFFFF"/>
        <w:ind w:left="360"/>
        <w:jc w:val="center"/>
        <w:rPr>
          <w:b/>
          <w:sz w:val="24"/>
          <w:szCs w:val="24"/>
        </w:rPr>
      </w:pPr>
      <w:r w:rsidRPr="00EC0680">
        <w:rPr>
          <w:b/>
          <w:sz w:val="24"/>
          <w:szCs w:val="24"/>
        </w:rPr>
        <w:t>2. Цели и задачи конкурса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sz w:val="24"/>
          <w:szCs w:val="24"/>
        </w:rPr>
        <w:t>2.1.Совершенствование квалификации и профессионализма педагогов, повышение их компетентности, формирование методических систем обучения, ориентированных на развитие профессиональных компетенций обучающихся в соответствии с будущим профилем их деятельности и современными условиями информатизации общества.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sz w:val="24"/>
          <w:szCs w:val="24"/>
        </w:rPr>
        <w:t xml:space="preserve">2.2. Пополнение в Региональном методическом объединении преподавателей общего гуманитарного и социально-экономического цикла основных профессиональных образовательных программ среднего профессионального образования (далее – РМО) информационного банка методических идей.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C0680">
        <w:rPr>
          <w:color w:val="000000"/>
        </w:rPr>
        <w:t>2.3. Обеспечение образовательного процесса дополнительными учебно-методическими и дидактическими материалами.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C0680">
        <w:rPr>
          <w:color w:val="000000"/>
        </w:rPr>
        <w:t>2.4. Раскрытие научно-методического и творческого потенциала преподавателей.</w:t>
      </w:r>
    </w:p>
    <w:p w:rsidR="00F61CCB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C0680">
        <w:rPr>
          <w:color w:val="000000"/>
        </w:rPr>
        <w:t xml:space="preserve">2.5. Стимулирование повышения профессионального мастерства преподавателей. 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F61CCB" w:rsidRPr="00EC0680" w:rsidRDefault="00F61CCB" w:rsidP="00F61CCB">
      <w:pPr>
        <w:pStyle w:val="a5"/>
        <w:ind w:left="360"/>
        <w:jc w:val="center"/>
        <w:rPr>
          <w:b/>
          <w:sz w:val="24"/>
          <w:szCs w:val="24"/>
        </w:rPr>
      </w:pPr>
      <w:r w:rsidRPr="00EC0680">
        <w:rPr>
          <w:b/>
          <w:sz w:val="24"/>
          <w:szCs w:val="24"/>
        </w:rPr>
        <w:t>3. Условия участия в конкурсе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sz w:val="24"/>
          <w:szCs w:val="24"/>
        </w:rPr>
        <w:t xml:space="preserve">3.1. В конкурсе могут принять участие преподаватели общеобразовательных дисциплин, преподаватели цикла </w:t>
      </w:r>
      <w:proofErr w:type="gramStart"/>
      <w:r w:rsidRPr="00EC0680">
        <w:rPr>
          <w:sz w:val="24"/>
          <w:szCs w:val="24"/>
        </w:rPr>
        <w:t xml:space="preserve">ОГСЭ </w:t>
      </w:r>
      <w:r w:rsidRPr="00EC0680">
        <w:rPr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Pr="00EC0680">
        <w:rPr>
          <w:color w:val="000000"/>
          <w:sz w:val="24"/>
          <w:szCs w:val="24"/>
          <w:shd w:val="clear" w:color="auto" w:fill="FFFFFF"/>
        </w:rPr>
        <w:t>стаж работы, квалификационная категория участников не ограничиваются).</w:t>
      </w:r>
    </w:p>
    <w:p w:rsidR="00F61CCB" w:rsidRPr="00EC0680" w:rsidRDefault="00F61CCB" w:rsidP="00F61CCB">
      <w:pPr>
        <w:shd w:val="clear" w:color="auto" w:fill="FFFFFF"/>
        <w:contextualSpacing/>
        <w:jc w:val="both"/>
        <w:rPr>
          <w:b/>
          <w:color w:val="000000"/>
          <w:sz w:val="24"/>
          <w:szCs w:val="24"/>
        </w:rPr>
      </w:pPr>
    </w:p>
    <w:p w:rsidR="00F61CCB" w:rsidRPr="00EC0680" w:rsidRDefault="00F61CCB" w:rsidP="00F61CCB">
      <w:pPr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  <w:r w:rsidRPr="00EC0680">
        <w:rPr>
          <w:b/>
          <w:bCs/>
          <w:color w:val="000000"/>
          <w:sz w:val="24"/>
          <w:szCs w:val="24"/>
        </w:rPr>
        <w:t>4. Руководство конкурсом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C0680">
        <w:rPr>
          <w:color w:val="000000"/>
          <w:sz w:val="24"/>
          <w:szCs w:val="24"/>
          <w:shd w:val="clear" w:color="auto" w:fill="FFFFFF"/>
        </w:rPr>
        <w:t xml:space="preserve">4.1. Подготовку и проведение конкурса осуществляет оргкомитет.  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C0680">
        <w:rPr>
          <w:color w:val="000000"/>
          <w:sz w:val="24"/>
          <w:szCs w:val="24"/>
          <w:shd w:val="clear" w:color="auto" w:fill="FFFFFF"/>
        </w:rPr>
        <w:t xml:space="preserve">4.2. Для оценки представленных работ создаётся жюри конкурса, в состав   которого входят члены </w:t>
      </w:r>
      <w:proofErr w:type="gramStart"/>
      <w:r w:rsidRPr="00EC0680">
        <w:rPr>
          <w:color w:val="000000"/>
          <w:sz w:val="24"/>
          <w:szCs w:val="24"/>
          <w:shd w:val="clear" w:color="auto" w:fill="FFFFFF"/>
        </w:rPr>
        <w:t>РМО,  специалисты</w:t>
      </w:r>
      <w:proofErr w:type="gramEnd"/>
      <w:r w:rsidRPr="00EC0680">
        <w:rPr>
          <w:color w:val="000000"/>
          <w:sz w:val="24"/>
          <w:szCs w:val="24"/>
          <w:shd w:val="clear" w:color="auto" w:fill="FFFFFF"/>
        </w:rPr>
        <w:t xml:space="preserve"> ГАУ ДПО ВО «ЦОПП».  </w:t>
      </w:r>
    </w:p>
    <w:p w:rsidR="00F61CCB" w:rsidRPr="00EC0680" w:rsidRDefault="00F61CCB" w:rsidP="00F61CC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C068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61CCB" w:rsidRPr="00EC0680" w:rsidRDefault="00F61CCB" w:rsidP="00F61CCB">
      <w:pPr>
        <w:pStyle w:val="a5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EC0680">
        <w:rPr>
          <w:b/>
          <w:bCs/>
          <w:color w:val="000000"/>
          <w:sz w:val="24"/>
          <w:szCs w:val="24"/>
        </w:rPr>
        <w:t>5. Порядок проведения конкурса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EC0680">
        <w:rPr>
          <w:color w:val="000000"/>
          <w:sz w:val="24"/>
          <w:szCs w:val="24"/>
        </w:rPr>
        <w:t>5.1. Материалы на конкурс</w:t>
      </w:r>
      <w:r w:rsidR="0029673E">
        <w:rPr>
          <w:color w:val="000000"/>
          <w:sz w:val="24"/>
          <w:szCs w:val="24"/>
        </w:rPr>
        <w:t xml:space="preserve">: заявка (приложение 1) и разработка </w:t>
      </w:r>
      <w:r w:rsidR="00436165">
        <w:rPr>
          <w:color w:val="000000"/>
          <w:sz w:val="24"/>
          <w:szCs w:val="24"/>
        </w:rPr>
        <w:t>–</w:t>
      </w:r>
      <w:r w:rsidR="0029673E">
        <w:rPr>
          <w:color w:val="000000"/>
          <w:sz w:val="24"/>
          <w:szCs w:val="24"/>
        </w:rPr>
        <w:t xml:space="preserve"> </w:t>
      </w:r>
      <w:r w:rsidR="00436165">
        <w:rPr>
          <w:color w:val="000000"/>
          <w:sz w:val="24"/>
          <w:szCs w:val="24"/>
        </w:rPr>
        <w:t xml:space="preserve">методическая разработка </w:t>
      </w:r>
      <w:r w:rsidRPr="00EC0680">
        <w:rPr>
          <w:color w:val="000000"/>
          <w:sz w:val="24"/>
          <w:szCs w:val="24"/>
        </w:rPr>
        <w:t xml:space="preserve">принимаются по </w:t>
      </w:r>
      <w:r>
        <w:rPr>
          <w:color w:val="000000"/>
          <w:sz w:val="24"/>
          <w:szCs w:val="24"/>
        </w:rPr>
        <w:t>20</w:t>
      </w:r>
      <w:r w:rsidRPr="00EC0680">
        <w:rPr>
          <w:color w:val="000000"/>
          <w:sz w:val="24"/>
          <w:szCs w:val="24"/>
        </w:rPr>
        <w:t xml:space="preserve"> декабря 2021 года</w:t>
      </w:r>
      <w:r w:rsidR="00F665E5">
        <w:rPr>
          <w:color w:val="000000"/>
          <w:sz w:val="24"/>
          <w:szCs w:val="24"/>
        </w:rPr>
        <w:t xml:space="preserve"> по электронной почте </w:t>
      </w:r>
      <w:hyperlink r:id="rId4" w:history="1">
        <w:r w:rsidR="00F665E5" w:rsidRPr="001B012F">
          <w:rPr>
            <w:rStyle w:val="a8"/>
            <w:sz w:val="24"/>
            <w:szCs w:val="24"/>
          </w:rPr>
          <w:t>law-college@yandex.ru</w:t>
        </w:r>
      </w:hyperlink>
      <w:r w:rsidR="00F665E5">
        <w:rPr>
          <w:color w:val="000000"/>
          <w:sz w:val="24"/>
          <w:szCs w:val="24"/>
        </w:rPr>
        <w:t xml:space="preserve"> с пометкой в теме письма Конкурс 2021</w:t>
      </w:r>
      <w:r w:rsidRPr="00EC0680">
        <w:rPr>
          <w:color w:val="000000"/>
          <w:sz w:val="24"/>
          <w:szCs w:val="24"/>
        </w:rPr>
        <w:t xml:space="preserve">.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C0680">
        <w:rPr>
          <w:color w:val="000000"/>
        </w:rPr>
        <w:t xml:space="preserve">5.2. Жюри подводит итоги конкурса до 28 декабря 2021 года. 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C0680">
        <w:rPr>
          <w:color w:val="000000"/>
        </w:rPr>
        <w:lastRenderedPageBreak/>
        <w:t xml:space="preserve">5.3. Лучшие методические материалы будут использованы для распространения педагогического опыта среди преподавателей профессиональных образовательных организаций Воронежской области. 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61CCB" w:rsidRPr="00EC0680" w:rsidRDefault="00F61CCB" w:rsidP="00F61CCB">
      <w:pPr>
        <w:pStyle w:val="a5"/>
        <w:shd w:val="clear" w:color="auto" w:fill="FFFFFF"/>
        <w:ind w:left="360"/>
        <w:jc w:val="center"/>
        <w:rPr>
          <w:b/>
          <w:sz w:val="24"/>
          <w:szCs w:val="24"/>
          <w:highlight w:val="yellow"/>
        </w:rPr>
      </w:pPr>
      <w:r w:rsidRPr="00EC0680">
        <w:rPr>
          <w:b/>
          <w:sz w:val="24"/>
          <w:szCs w:val="24"/>
        </w:rPr>
        <w:t>6. Требования к содержанию и оформлению материалов</w:t>
      </w:r>
    </w:p>
    <w:p w:rsidR="00F61CCB" w:rsidRPr="00EC0680" w:rsidRDefault="00F61CCB" w:rsidP="00F61CCB">
      <w:pPr>
        <w:pStyle w:val="a5"/>
        <w:shd w:val="clear" w:color="auto" w:fill="FFFFFF"/>
        <w:ind w:left="0" w:firstLine="567"/>
        <w:jc w:val="both"/>
        <w:rPr>
          <w:sz w:val="24"/>
          <w:szCs w:val="24"/>
        </w:rPr>
      </w:pPr>
      <w:r w:rsidRPr="00EC0680">
        <w:rPr>
          <w:color w:val="000000"/>
          <w:sz w:val="24"/>
          <w:szCs w:val="24"/>
        </w:rPr>
        <w:t xml:space="preserve">6.1. Конкурс проводится по номинациям: 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C0680">
        <w:t>1) Учебно-методическая разработка урока.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C0680">
        <w:t>2) Методическая разработка внеаудиторного мероприятия по преподаваемой дисциплине.</w:t>
      </w:r>
    </w:p>
    <w:p w:rsidR="00F61CCB" w:rsidRPr="00EC0680" w:rsidRDefault="00F61CCB" w:rsidP="00F61CCB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C0680">
        <w:rPr>
          <w:color w:val="000000"/>
          <w:sz w:val="24"/>
          <w:szCs w:val="24"/>
        </w:rPr>
        <w:t>6.2.</w:t>
      </w:r>
      <w:r w:rsidRPr="002215A1">
        <w:rPr>
          <w:color w:val="000000"/>
          <w:sz w:val="24"/>
          <w:szCs w:val="24"/>
        </w:rPr>
        <w:t xml:space="preserve">Методические разработки, представляемые на конкурс, должны </w:t>
      </w:r>
      <w:r w:rsidR="004D6335" w:rsidRPr="002215A1">
        <w:rPr>
          <w:color w:val="000000"/>
          <w:sz w:val="24"/>
          <w:szCs w:val="24"/>
        </w:rPr>
        <w:t>включать</w:t>
      </w:r>
      <w:r w:rsidRPr="002215A1">
        <w:rPr>
          <w:color w:val="000000"/>
          <w:sz w:val="24"/>
          <w:szCs w:val="24"/>
        </w:rPr>
        <w:t xml:space="preserve"> </w:t>
      </w:r>
      <w:r w:rsidR="004D6335" w:rsidRPr="002215A1">
        <w:rPr>
          <w:color w:val="000000"/>
          <w:sz w:val="24"/>
          <w:szCs w:val="24"/>
        </w:rPr>
        <w:t>титульный лист (приложение 2)</w:t>
      </w:r>
      <w:r w:rsidRPr="002215A1">
        <w:rPr>
          <w:color w:val="000000"/>
          <w:sz w:val="24"/>
          <w:szCs w:val="24"/>
        </w:rPr>
        <w:t>, цели и задачи</w:t>
      </w:r>
      <w:r w:rsidRPr="00EC0680">
        <w:rPr>
          <w:color w:val="000000"/>
          <w:sz w:val="24"/>
          <w:szCs w:val="24"/>
        </w:rPr>
        <w:t>, основную часть, список литературы, при необходимости - приложения.</w:t>
      </w:r>
    </w:p>
    <w:p w:rsidR="00F61CCB" w:rsidRPr="00EC0680" w:rsidRDefault="00F61CCB" w:rsidP="00F61CC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E56E86" w:rsidRDefault="00E56E86" w:rsidP="00F61CCB">
      <w:pPr>
        <w:pStyle w:val="a5"/>
        <w:tabs>
          <w:tab w:val="left" w:pos="55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Критерии оценки</w:t>
      </w:r>
    </w:p>
    <w:p w:rsidR="00E56E86" w:rsidRDefault="00E56E86" w:rsidP="00F61CCB">
      <w:pPr>
        <w:pStyle w:val="a5"/>
        <w:tabs>
          <w:tab w:val="left" w:pos="550"/>
        </w:tabs>
        <w:ind w:left="0"/>
        <w:jc w:val="center"/>
        <w:rPr>
          <w:b/>
          <w:sz w:val="24"/>
          <w:szCs w:val="24"/>
        </w:rPr>
      </w:pPr>
    </w:p>
    <w:p w:rsidR="00E56E86" w:rsidRDefault="00E56E86" w:rsidP="00E56E86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EC068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C0680">
        <w:rPr>
          <w:color w:val="000000"/>
          <w:sz w:val="24"/>
          <w:szCs w:val="24"/>
        </w:rPr>
        <w:t>. Оценка конкурсных работ осуществляется на основе критериев:</w:t>
      </w:r>
    </w:p>
    <w:p w:rsidR="00E56E86" w:rsidRPr="00E56E86" w:rsidRDefault="00E56E86" w:rsidP="00E56E86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6E86">
        <w:rPr>
          <w:rFonts w:eastAsia="Times New Roman"/>
          <w:sz w:val="24"/>
          <w:szCs w:val="24"/>
        </w:rPr>
        <w:t>-  Степень соответствия содержания методической работы требованиям ФГОС</w:t>
      </w:r>
      <w:r>
        <w:rPr>
          <w:rFonts w:eastAsia="Times New Roman"/>
          <w:sz w:val="24"/>
          <w:szCs w:val="24"/>
        </w:rPr>
        <w:t>.</w:t>
      </w:r>
      <w:r w:rsidRPr="00E56E86">
        <w:rPr>
          <w:rFonts w:eastAsia="Times New Roman"/>
          <w:sz w:val="24"/>
          <w:szCs w:val="24"/>
        </w:rPr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Степень соответствия заявленной темы и содержания работы</w:t>
      </w:r>
      <w:r>
        <w:t>.</w:t>
      </w:r>
      <w:r w:rsidRPr="00E56E86"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Степень соответствия избранных автором форм, средств и методов, педагогических технологий обучения и воспитания поставленным целям и задачам урока</w:t>
      </w:r>
      <w:r>
        <w:t>.</w:t>
      </w:r>
      <w:r w:rsidRPr="00E56E86"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Применение инновационных педагогических технологий</w:t>
      </w:r>
      <w:r>
        <w:t>.</w:t>
      </w:r>
      <w:r w:rsidRPr="00E56E86"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Соблюдение психолого-педагогических требований к трактовке излагаемого материала</w:t>
      </w:r>
      <w:r>
        <w:t>.</w:t>
      </w:r>
      <w:r w:rsidRPr="00E56E86"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Уровень владения профессиональной терминологией</w:t>
      </w:r>
      <w:r>
        <w:t>.</w:t>
      </w:r>
      <w:r w:rsidRPr="00E56E86">
        <w:t xml:space="preserve"> 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56E86">
        <w:t>- Творческий характер работы, нестандартность решения педагогических проблем</w:t>
      </w:r>
      <w:r>
        <w:t>.</w:t>
      </w:r>
    </w:p>
    <w:p w:rsidR="00E56E86" w:rsidRPr="00E56E86" w:rsidRDefault="00E56E86" w:rsidP="00E56E8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56E86">
        <w:t>- Возможность практического использования другими</w:t>
      </w:r>
      <w:r w:rsidRPr="00E56E86">
        <w:rPr>
          <w:color w:val="000000"/>
        </w:rPr>
        <w:t xml:space="preserve"> педагогами с учетом адаптации к другим условиям</w:t>
      </w:r>
      <w:r>
        <w:rPr>
          <w:color w:val="000000"/>
        </w:rPr>
        <w:t>.</w:t>
      </w:r>
    </w:p>
    <w:p w:rsidR="00E56E86" w:rsidRPr="00E56E86" w:rsidRDefault="00E56E86" w:rsidP="00E56E86">
      <w:pPr>
        <w:pStyle w:val="a5"/>
        <w:tabs>
          <w:tab w:val="left" w:pos="550"/>
        </w:tabs>
        <w:ind w:left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E56E86">
        <w:rPr>
          <w:color w:val="000000"/>
          <w:sz w:val="24"/>
          <w:szCs w:val="24"/>
        </w:rPr>
        <w:t>.2. Оценка критериев осуществляется по трехбалльной шкале:</w:t>
      </w:r>
    </w:p>
    <w:p w:rsidR="00E56E86" w:rsidRPr="00E56E86" w:rsidRDefault="00E56E86" w:rsidP="00E56E86">
      <w:pPr>
        <w:widowControl/>
        <w:autoSpaceDE/>
        <w:autoSpaceDN/>
        <w:adjustRightInd/>
        <w:ind w:firstLine="709"/>
        <w:contextualSpacing/>
        <w:rPr>
          <w:rFonts w:eastAsia="Times New Roman"/>
          <w:sz w:val="24"/>
          <w:szCs w:val="24"/>
        </w:rPr>
      </w:pPr>
      <w:r w:rsidRPr="00E56E86">
        <w:rPr>
          <w:rFonts w:eastAsia="Times New Roman"/>
          <w:bCs/>
          <w:sz w:val="24"/>
          <w:szCs w:val="24"/>
        </w:rPr>
        <w:t xml:space="preserve">2 балла - </w:t>
      </w:r>
      <w:r w:rsidRPr="00E56E86">
        <w:rPr>
          <w:rFonts w:eastAsia="Times New Roman"/>
          <w:sz w:val="24"/>
          <w:szCs w:val="24"/>
        </w:rPr>
        <w:t>соответствует полностью (в полной мере);</w:t>
      </w:r>
    </w:p>
    <w:p w:rsidR="00E56E86" w:rsidRPr="00E56E86" w:rsidRDefault="00E56E86" w:rsidP="00E56E86">
      <w:pPr>
        <w:widowControl/>
        <w:autoSpaceDE/>
        <w:autoSpaceDN/>
        <w:adjustRightInd/>
        <w:ind w:firstLine="709"/>
        <w:contextualSpacing/>
        <w:rPr>
          <w:rFonts w:eastAsia="Times New Roman"/>
          <w:sz w:val="24"/>
          <w:szCs w:val="24"/>
        </w:rPr>
      </w:pPr>
      <w:r w:rsidRPr="00E56E86">
        <w:rPr>
          <w:rFonts w:eastAsia="Times New Roman"/>
          <w:bCs/>
          <w:sz w:val="24"/>
          <w:szCs w:val="24"/>
        </w:rPr>
        <w:t xml:space="preserve">1 балл - </w:t>
      </w:r>
      <w:r w:rsidRPr="00E56E86">
        <w:rPr>
          <w:rFonts w:eastAsia="Times New Roman"/>
          <w:sz w:val="24"/>
          <w:szCs w:val="24"/>
        </w:rPr>
        <w:t>соответствует частично;</w:t>
      </w:r>
    </w:p>
    <w:p w:rsidR="00E56E86" w:rsidRPr="00E56E86" w:rsidRDefault="00E56E86" w:rsidP="00E56E86">
      <w:pPr>
        <w:widowControl/>
        <w:autoSpaceDE/>
        <w:autoSpaceDN/>
        <w:adjustRightInd/>
        <w:ind w:firstLine="709"/>
        <w:contextualSpacing/>
        <w:rPr>
          <w:rFonts w:eastAsia="Times New Roman"/>
          <w:sz w:val="24"/>
          <w:szCs w:val="24"/>
        </w:rPr>
      </w:pPr>
      <w:r w:rsidRPr="00E56E86">
        <w:rPr>
          <w:rFonts w:eastAsia="Times New Roman"/>
          <w:bCs/>
          <w:sz w:val="24"/>
          <w:szCs w:val="24"/>
        </w:rPr>
        <w:t>0 баллов</w:t>
      </w:r>
      <w:r w:rsidRPr="00E56E86">
        <w:rPr>
          <w:rFonts w:eastAsia="Times New Roman"/>
          <w:b/>
          <w:bCs/>
          <w:sz w:val="24"/>
          <w:szCs w:val="24"/>
        </w:rPr>
        <w:t xml:space="preserve"> - </w:t>
      </w:r>
      <w:r w:rsidRPr="00E56E86">
        <w:rPr>
          <w:rFonts w:eastAsia="Times New Roman"/>
          <w:sz w:val="24"/>
          <w:szCs w:val="24"/>
        </w:rPr>
        <w:t>не соответствует (отсутствует).</w:t>
      </w:r>
    </w:p>
    <w:p w:rsidR="00E56E86" w:rsidRPr="00E56E86" w:rsidRDefault="00E56E86" w:rsidP="00E56E86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eastAsia="en-US"/>
        </w:rPr>
      </w:pPr>
    </w:p>
    <w:p w:rsidR="00E56E86" w:rsidRDefault="00E56E86" w:rsidP="00F61CCB">
      <w:pPr>
        <w:pStyle w:val="a5"/>
        <w:tabs>
          <w:tab w:val="left" w:pos="550"/>
        </w:tabs>
        <w:ind w:left="0"/>
        <w:jc w:val="center"/>
        <w:rPr>
          <w:b/>
          <w:sz w:val="24"/>
          <w:szCs w:val="24"/>
        </w:rPr>
      </w:pPr>
    </w:p>
    <w:p w:rsidR="00F61CCB" w:rsidRPr="00EC0680" w:rsidRDefault="00E56E86" w:rsidP="00F61CCB">
      <w:pPr>
        <w:pStyle w:val="a5"/>
        <w:tabs>
          <w:tab w:val="left" w:pos="55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1CCB" w:rsidRPr="00EC0680">
        <w:rPr>
          <w:b/>
          <w:sz w:val="24"/>
          <w:szCs w:val="24"/>
        </w:rPr>
        <w:t>. Подведение итогов конкурса и награждение</w:t>
      </w:r>
    </w:p>
    <w:p w:rsidR="00F61CCB" w:rsidRPr="00EC0680" w:rsidRDefault="00E56E86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F61CCB" w:rsidRPr="00EC0680">
        <w:rPr>
          <w:color w:val="000000"/>
        </w:rPr>
        <w:t>.1. Участникам конкурса вручаются сертификаты.</w:t>
      </w:r>
    </w:p>
    <w:p w:rsidR="00F61CCB" w:rsidRPr="00EC0680" w:rsidRDefault="00E56E86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F61CCB" w:rsidRPr="00EC0680">
        <w:rPr>
          <w:color w:val="000000"/>
        </w:rPr>
        <w:t>.2. Победители и призеры конкурса (по номинациям) награждаются грамотами.</w:t>
      </w:r>
    </w:p>
    <w:p w:rsidR="00F61CCB" w:rsidRPr="00EC0680" w:rsidRDefault="00E56E86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t>8</w:t>
      </w:r>
      <w:r w:rsidR="00F61CCB" w:rsidRPr="00EC0680">
        <w:t xml:space="preserve">.3. По каждой номинации определяется победитель и два призера. </w:t>
      </w:r>
    </w:p>
    <w:p w:rsidR="00F61CCB" w:rsidRPr="00EC0680" w:rsidRDefault="00E56E86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t>8</w:t>
      </w:r>
      <w:r w:rsidR="00F61CCB" w:rsidRPr="00EC0680">
        <w:t>.4. Организаторы конкурса оставляют за собой право увеличить число призовых мест.</w:t>
      </w:r>
    </w:p>
    <w:p w:rsidR="00F61CCB" w:rsidRPr="00EC0680" w:rsidRDefault="00E56E86" w:rsidP="00F61CCB">
      <w:pPr>
        <w:pStyle w:val="a6"/>
        <w:shd w:val="clear" w:color="auto" w:fill="FFFFFF"/>
        <w:spacing w:after="0"/>
        <w:ind w:firstLine="567"/>
        <w:contextualSpacing/>
        <w:jc w:val="both"/>
      </w:pPr>
      <w:r>
        <w:t>8</w:t>
      </w:r>
      <w:r w:rsidR="00F61CCB" w:rsidRPr="00EC0680">
        <w:t xml:space="preserve">.5. Электронный сборник материалов конкурса будет размещен в разделе РМО официального сайта Воронежского юридического техникума.    </w:t>
      </w:r>
    </w:p>
    <w:p w:rsidR="00F61CCB" w:rsidRPr="00EC0680" w:rsidRDefault="00F61CCB" w:rsidP="00F61CCB">
      <w:pPr>
        <w:pStyle w:val="a6"/>
        <w:shd w:val="clear" w:color="auto" w:fill="FFFFFF"/>
        <w:spacing w:after="0"/>
        <w:ind w:firstLine="567"/>
        <w:contextualSpacing/>
        <w:jc w:val="both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F61CCB" w:rsidRPr="00EC0680" w:rsidRDefault="00F61CCB" w:rsidP="00F61CCB">
      <w:pPr>
        <w:pStyle w:val="a6"/>
        <w:shd w:val="clear" w:color="auto" w:fill="FFFFFF"/>
        <w:spacing w:after="0"/>
        <w:ind w:firstLine="567"/>
        <w:contextualSpacing/>
        <w:jc w:val="right"/>
      </w:pPr>
      <w:r w:rsidRPr="00EC0680">
        <w:lastRenderedPageBreak/>
        <w:t>Приложение</w:t>
      </w:r>
      <w:r w:rsidR="002215A1">
        <w:t xml:space="preserve"> 1</w:t>
      </w:r>
      <w:r w:rsidRPr="00EC0680">
        <w:t xml:space="preserve"> Форма заявки</w:t>
      </w:r>
    </w:p>
    <w:p w:rsidR="00F61CCB" w:rsidRPr="00EC0680" w:rsidRDefault="00F61CCB" w:rsidP="00F61CCB">
      <w:pPr>
        <w:shd w:val="clear" w:color="auto" w:fill="FFFFFF"/>
        <w:contextualSpacing/>
        <w:jc w:val="center"/>
        <w:rPr>
          <w:bCs/>
          <w:color w:val="000000"/>
          <w:sz w:val="24"/>
          <w:szCs w:val="24"/>
        </w:rPr>
      </w:pPr>
      <w:r w:rsidRPr="00EC0680">
        <w:rPr>
          <w:bCs/>
          <w:color w:val="000000"/>
          <w:sz w:val="24"/>
          <w:szCs w:val="24"/>
          <w:lang w:val="en-US"/>
        </w:rPr>
        <w:t>II</w:t>
      </w:r>
      <w:r w:rsidRPr="00EC0680">
        <w:rPr>
          <w:bCs/>
          <w:color w:val="000000"/>
          <w:sz w:val="24"/>
          <w:szCs w:val="24"/>
        </w:rPr>
        <w:t xml:space="preserve"> Областной конкурс «Современный урок: </w:t>
      </w:r>
    </w:p>
    <w:p w:rsidR="00F61CCB" w:rsidRPr="00EC0680" w:rsidRDefault="00F61CCB" w:rsidP="00F61CCB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EC0680">
        <w:rPr>
          <w:bCs/>
          <w:color w:val="000000"/>
          <w:sz w:val="24"/>
          <w:szCs w:val="24"/>
        </w:rPr>
        <w:t xml:space="preserve">лучшая учебно-методическая разработка: цикл ОГСЭ»  </w:t>
      </w:r>
    </w:p>
    <w:p w:rsidR="00F61CCB" w:rsidRPr="00EC0680" w:rsidRDefault="00F61CCB" w:rsidP="00F61CCB">
      <w:pPr>
        <w:pStyle w:val="a6"/>
        <w:shd w:val="clear" w:color="auto" w:fill="FFFFFF"/>
        <w:spacing w:after="0"/>
        <w:ind w:firstLine="567"/>
        <w:contextualSpacing/>
        <w:jc w:val="center"/>
      </w:pPr>
      <w:r w:rsidRPr="00EC0680">
        <w:t>Заявка</w:t>
      </w:r>
    </w:p>
    <w:p w:rsidR="00F61CCB" w:rsidRPr="00EC0680" w:rsidRDefault="00F61CCB" w:rsidP="00F61CCB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5553"/>
      </w:tblGrid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Ф.И.О.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Место работы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Должность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Контактный телефон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rPr>
                <w:lang w:val="en-US"/>
              </w:rPr>
              <w:t>E</w:t>
            </w:r>
            <w:r w:rsidRPr="00EC0680">
              <w:t>-</w:t>
            </w:r>
            <w:r w:rsidRPr="00EC0680">
              <w:rPr>
                <w:lang w:val="en-US"/>
              </w:rPr>
              <w:t>mail</w:t>
            </w:r>
            <w:r w:rsidRPr="00EC0680">
              <w:t xml:space="preserve"> (для направления наградных документов)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Номинация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  <w:tr w:rsidR="00F61CCB" w:rsidRPr="00EC0680" w:rsidTr="00C6133A">
        <w:tc>
          <w:tcPr>
            <w:tcW w:w="3792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</w:pPr>
            <w:r w:rsidRPr="00EC0680">
              <w:t>Название работы</w:t>
            </w:r>
          </w:p>
        </w:tc>
        <w:tc>
          <w:tcPr>
            <w:tcW w:w="5553" w:type="dxa"/>
            <w:shd w:val="clear" w:color="auto" w:fill="auto"/>
          </w:tcPr>
          <w:p w:rsidR="00F61CCB" w:rsidRPr="00EC0680" w:rsidRDefault="00F61CCB" w:rsidP="00C6133A">
            <w:pPr>
              <w:pStyle w:val="a6"/>
              <w:spacing w:after="0"/>
              <w:contextualSpacing/>
              <w:jc w:val="center"/>
            </w:pPr>
          </w:p>
        </w:tc>
      </w:tr>
    </w:tbl>
    <w:p w:rsidR="00F61CCB" w:rsidRPr="00EC0680" w:rsidRDefault="00F61CCB" w:rsidP="00F61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680">
        <w:rPr>
          <w:rFonts w:ascii="Times New Roman" w:hAnsi="Times New Roman"/>
          <w:b/>
          <w:sz w:val="24"/>
          <w:szCs w:val="24"/>
        </w:rPr>
        <w:t xml:space="preserve"> </w:t>
      </w:r>
    </w:p>
    <w:p w:rsidR="00CF4A13" w:rsidRDefault="00F61CCB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  <w:r w:rsidRPr="00EC0680">
        <w:rPr>
          <w:b/>
        </w:rPr>
        <w:t xml:space="preserve"> </w:t>
      </w: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CF4A13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  <w:rPr>
          <w:b/>
        </w:rPr>
      </w:pPr>
    </w:p>
    <w:p w:rsidR="00ED11E1" w:rsidRDefault="00CF4A13" w:rsidP="00ED11E1">
      <w:pPr>
        <w:pStyle w:val="a6"/>
        <w:shd w:val="clear" w:color="auto" w:fill="FFFFFF"/>
        <w:spacing w:after="0"/>
        <w:ind w:firstLine="567"/>
        <w:contextualSpacing/>
        <w:jc w:val="right"/>
      </w:pPr>
      <w:r>
        <w:lastRenderedPageBreak/>
        <w:t>П</w:t>
      </w:r>
      <w:r w:rsidR="00ED11E1" w:rsidRPr="00EC0680">
        <w:t xml:space="preserve">риложение </w:t>
      </w:r>
      <w:r w:rsidR="002215A1">
        <w:t xml:space="preserve">2 </w:t>
      </w:r>
      <w:r w:rsidR="00ED11E1">
        <w:t xml:space="preserve">Образец </w:t>
      </w:r>
      <w:r w:rsidR="002215A1">
        <w:t xml:space="preserve">оформления </w:t>
      </w:r>
      <w:r w:rsidR="00ED11E1">
        <w:t>титульного листа</w:t>
      </w:r>
    </w:p>
    <w:p w:rsidR="004D6335" w:rsidRDefault="004D6335" w:rsidP="00ED11E1">
      <w:pPr>
        <w:pStyle w:val="a6"/>
        <w:shd w:val="clear" w:color="auto" w:fill="FFFFFF"/>
        <w:spacing w:after="0"/>
        <w:ind w:firstLine="567"/>
        <w:contextualSpacing/>
        <w:jc w:val="right"/>
      </w:pPr>
    </w:p>
    <w:p w:rsidR="004D6335" w:rsidRPr="000737D6" w:rsidRDefault="004D6335" w:rsidP="004D63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  <w:r w:rsidRPr="00CF4A13">
        <w:rPr>
          <w:rFonts w:eastAsiaTheme="minorHAnsi" w:cstheme="minorBidi"/>
          <w:bCs/>
          <w:sz w:val="24"/>
          <w:szCs w:val="24"/>
          <w:lang w:eastAsia="en-US"/>
        </w:rPr>
        <w:t xml:space="preserve">Департамент образования, науки и молодежной политики 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  <w:r w:rsidRPr="00CF4A13">
        <w:rPr>
          <w:rFonts w:eastAsiaTheme="minorHAnsi" w:cstheme="minorBidi"/>
          <w:bCs/>
          <w:sz w:val="24"/>
          <w:szCs w:val="24"/>
          <w:lang w:eastAsia="en-US"/>
        </w:rPr>
        <w:t>Воронежской области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CF4A13">
        <w:rPr>
          <w:rFonts w:eastAsiaTheme="minorHAnsi"/>
          <w:sz w:val="24"/>
          <w:szCs w:val="24"/>
          <w:lang w:eastAsia="en-US"/>
        </w:rPr>
        <w:t>Государственное бюджетное профессиональное образовательное учреждение Воронежской области «Воронежский юридический техникум»</w:t>
      </w:r>
    </w:p>
    <w:p w:rsidR="00CF4A13" w:rsidRPr="00CF4A13" w:rsidRDefault="00CF4A13" w:rsidP="00CF4A13">
      <w:pPr>
        <w:widowControl/>
        <w:autoSpaceDE/>
        <w:autoSpaceDN/>
        <w:adjustRightInd/>
        <w:contextualSpacing/>
        <w:rPr>
          <w:rFonts w:eastAsiaTheme="minorHAns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  <w:proofErr w:type="gramStart"/>
      <w:r w:rsidRPr="00CF4A13">
        <w:rPr>
          <w:rFonts w:eastAsiaTheme="minorHAnsi" w:cstheme="minorBidi"/>
          <w:bCs/>
          <w:sz w:val="24"/>
          <w:szCs w:val="24"/>
          <w:lang w:eastAsia="en-US"/>
        </w:rPr>
        <w:t>РМО  преподавателей</w:t>
      </w:r>
      <w:proofErr w:type="gramEnd"/>
      <w:r w:rsidRPr="00CF4A13">
        <w:rPr>
          <w:rFonts w:eastAsiaTheme="minorHAnsi" w:cstheme="minorBidi"/>
          <w:bCs/>
          <w:sz w:val="24"/>
          <w:szCs w:val="24"/>
          <w:lang w:eastAsia="en-US"/>
        </w:rPr>
        <w:t xml:space="preserve"> общего гуманитарного и социально-экономического цикла основных профессиональных образовательных программ СПО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Cs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CF4A13">
        <w:rPr>
          <w:rFonts w:eastAsiaTheme="minorHAnsi" w:cstheme="minorBidi"/>
          <w:b/>
          <w:bCs/>
          <w:sz w:val="28"/>
          <w:szCs w:val="28"/>
          <w:lang w:eastAsia="en-US"/>
        </w:rPr>
        <w:t xml:space="preserve">II Областной конкурс «Современный урок: 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CF4A13">
        <w:rPr>
          <w:rFonts w:eastAsiaTheme="minorHAnsi" w:cstheme="minorBidi"/>
          <w:b/>
          <w:bCs/>
          <w:sz w:val="28"/>
          <w:szCs w:val="28"/>
          <w:lang w:eastAsia="en-US"/>
        </w:rPr>
        <w:t xml:space="preserve">лучшая учебно-методическая разработка: цикл ОГСЭ»   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color w:val="FF0000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color w:val="FF0000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color w:val="FF0000"/>
          <w:sz w:val="24"/>
          <w:szCs w:val="24"/>
          <w:lang w:eastAsia="en-US"/>
        </w:rPr>
      </w:pPr>
    </w:p>
    <w:p w:rsidR="00F874A5" w:rsidRDefault="00F874A5" w:rsidP="00CF4A13">
      <w:pPr>
        <w:widowControl/>
        <w:autoSpaceDE/>
        <w:autoSpaceDN/>
        <w:adjustRightInd/>
        <w:jc w:val="center"/>
        <w:rPr>
          <w:rFonts w:eastAsiaTheme="minorHAnsi" w:cstheme="minorBidi"/>
          <w:color w:val="FF0000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  <w:r w:rsidRPr="00CF4A13">
        <w:rPr>
          <w:rFonts w:eastAsiaTheme="minorHAnsi" w:cstheme="minorBidi"/>
          <w:color w:val="FF0000"/>
          <w:sz w:val="24"/>
          <w:szCs w:val="24"/>
          <w:lang w:eastAsia="en-US"/>
        </w:rPr>
        <w:t>Название учебного заведения</w:t>
      </w:r>
    </w:p>
    <w:p w:rsidR="00CF4A13" w:rsidRPr="00F874A5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F874A5" w:rsidRDefault="00F874A5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color w:val="FF0000"/>
          <w:sz w:val="24"/>
          <w:szCs w:val="24"/>
          <w:lang w:eastAsia="en-US"/>
        </w:rPr>
      </w:pPr>
      <w:r w:rsidRPr="00CF4A13">
        <w:rPr>
          <w:rFonts w:eastAsiaTheme="minorHAnsi" w:cstheme="minorBidi"/>
          <w:sz w:val="24"/>
          <w:szCs w:val="24"/>
          <w:lang w:eastAsia="en-US"/>
        </w:rPr>
        <w:t xml:space="preserve">Разработчик: </w:t>
      </w:r>
      <w:r w:rsidRPr="00CF4A13">
        <w:rPr>
          <w:rFonts w:eastAsiaTheme="minorHAnsi" w:cstheme="minorBidi"/>
          <w:color w:val="FF0000"/>
          <w:sz w:val="24"/>
          <w:szCs w:val="24"/>
          <w:lang w:eastAsia="en-US"/>
        </w:rPr>
        <w:t>Фамилия, имя, отчество</w:t>
      </w: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color w:val="FF0000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F874A5" w:rsidRDefault="00F874A5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  <w:r w:rsidRPr="00CF4A13">
        <w:rPr>
          <w:rFonts w:eastAsiaTheme="minorHAnsi" w:cstheme="minorBidi"/>
          <w:sz w:val="24"/>
          <w:szCs w:val="24"/>
          <w:lang w:eastAsia="en-US"/>
        </w:rPr>
        <w:t xml:space="preserve">Номинация: </w:t>
      </w:r>
      <w:r w:rsidRPr="00CF4A13">
        <w:rPr>
          <w:rFonts w:eastAsiaTheme="minorHAnsi" w:cstheme="minorBidi"/>
          <w:color w:val="FF0000"/>
          <w:sz w:val="24"/>
          <w:szCs w:val="24"/>
          <w:lang w:eastAsia="en-US"/>
        </w:rPr>
        <w:t xml:space="preserve"> </w:t>
      </w: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F874A5" w:rsidRDefault="00F874A5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  <w:r w:rsidRPr="00CF4A13">
        <w:rPr>
          <w:rFonts w:eastAsiaTheme="minorHAnsi" w:cstheme="minorBidi"/>
          <w:sz w:val="24"/>
          <w:szCs w:val="24"/>
          <w:lang w:eastAsia="en-US"/>
        </w:rPr>
        <w:t xml:space="preserve">Тема: </w:t>
      </w:r>
      <w:r w:rsidRPr="00CF4A13">
        <w:rPr>
          <w:rFonts w:eastAsiaTheme="minorHAnsi" w:cstheme="minorBidi"/>
          <w:color w:val="FF0000"/>
          <w:sz w:val="24"/>
          <w:szCs w:val="24"/>
          <w:lang w:eastAsia="en-US"/>
        </w:rPr>
        <w:t xml:space="preserve"> </w:t>
      </w: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CF4A13" w:rsidRPr="00CF4A13" w:rsidRDefault="00CF4A13" w:rsidP="00CF4A13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DD7CC0" w:rsidRPr="00F874A5" w:rsidRDefault="00CF4A13" w:rsidP="00CF4A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A13">
        <w:rPr>
          <w:rFonts w:eastAsiaTheme="minorHAnsi" w:cstheme="minorBidi"/>
          <w:sz w:val="24"/>
          <w:szCs w:val="24"/>
          <w:lang w:eastAsia="en-US"/>
        </w:rPr>
        <w:t>Воронеж, 2021</w:t>
      </w:r>
    </w:p>
    <w:sectPr w:rsidR="00DD7CC0" w:rsidRPr="00F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B"/>
    <w:rsid w:val="002215A1"/>
    <w:rsid w:val="0029673E"/>
    <w:rsid w:val="002D6E67"/>
    <w:rsid w:val="0035407A"/>
    <w:rsid w:val="00436165"/>
    <w:rsid w:val="004D6335"/>
    <w:rsid w:val="0064293D"/>
    <w:rsid w:val="008C06B2"/>
    <w:rsid w:val="00CF4A13"/>
    <w:rsid w:val="00DD7CC0"/>
    <w:rsid w:val="00E56E86"/>
    <w:rsid w:val="00ED11E1"/>
    <w:rsid w:val="00F61CCB"/>
    <w:rsid w:val="00F665E5"/>
    <w:rsid w:val="00F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AA32-14AF-43A1-86E4-0C3AD10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C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1C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1C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61CCB"/>
  </w:style>
  <w:style w:type="table" w:styleId="a7">
    <w:name w:val="Table Grid"/>
    <w:basedOn w:val="a1"/>
    <w:uiPriority w:val="39"/>
    <w:rsid w:val="00E5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-colle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2022-01-31T11:07:00Z</dcterms:created>
  <dcterms:modified xsi:type="dcterms:W3CDTF">2022-01-31T11:07:00Z</dcterms:modified>
</cp:coreProperties>
</file>