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E8" w:rsidRDefault="000678E8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ВИДЕОКОНФЕРЕНЦИЯ ПО </w:t>
      </w:r>
      <w:r w:rsidR="005E58A8">
        <w:rPr>
          <w:rFonts w:ascii="Times New Roman" w:hAnsi="Times New Roman" w:cs="Times New Roman"/>
          <w:sz w:val="20"/>
          <w:szCs w:val="20"/>
        </w:rPr>
        <w:t>РУССКО</w:t>
      </w:r>
      <w:r>
        <w:rPr>
          <w:rFonts w:ascii="Times New Roman" w:hAnsi="Times New Roman" w:cs="Times New Roman"/>
          <w:sz w:val="20"/>
          <w:szCs w:val="20"/>
        </w:rPr>
        <w:t>МУ ЯЗЫКУ</w:t>
      </w:r>
      <w:r w:rsidR="005E58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ФОРМАТЕ ДИСТАНЦИОННОГО ОБУЧЕНИЯ</w:t>
      </w:r>
    </w:p>
    <w:p w:rsidR="005917AC" w:rsidRDefault="005917AC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Серкова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5917AC" w:rsidRDefault="005917AC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ГАПОУ </w:t>
      </w:r>
      <w:proofErr w:type="gramStart"/>
      <w:r>
        <w:rPr>
          <w:rFonts w:ascii="Times New Roman" w:hAnsi="Times New Roman" w:cs="Times New Roman"/>
          <w:sz w:val="20"/>
          <w:szCs w:val="20"/>
        </w:rPr>
        <w:t>СО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«Саратовский областной педагогический колледж»</w:t>
      </w:r>
    </w:p>
    <w:p w:rsidR="005917AC" w:rsidRPr="005917AC" w:rsidRDefault="00615A09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5917AC" w:rsidRPr="005917A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nadezhda_serkova@bk.ru</w:t>
        </w:r>
      </w:hyperlink>
    </w:p>
    <w:p w:rsidR="00A1137A" w:rsidRDefault="00787CB1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7906">
        <w:rPr>
          <w:rFonts w:ascii="Times New Roman" w:hAnsi="Times New Roman" w:cs="Times New Roman"/>
          <w:sz w:val="20"/>
          <w:szCs w:val="20"/>
        </w:rPr>
        <w:t xml:space="preserve">Сегодня мы часто слышим </w:t>
      </w:r>
      <w:r w:rsidR="00167D92">
        <w:rPr>
          <w:rFonts w:ascii="Times New Roman" w:hAnsi="Times New Roman" w:cs="Times New Roman"/>
          <w:sz w:val="20"/>
          <w:szCs w:val="20"/>
        </w:rPr>
        <w:t>мне</w:t>
      </w:r>
      <w:r w:rsidRPr="00F57906">
        <w:rPr>
          <w:rFonts w:ascii="Times New Roman" w:hAnsi="Times New Roman" w:cs="Times New Roman"/>
          <w:sz w:val="20"/>
          <w:szCs w:val="20"/>
        </w:rPr>
        <w:t xml:space="preserve">ние о том, что мир изменился и никогда уже не будет прежним. Это и неудивительно, так и должно быть: всё вокруг меняется, дважды в одну и ту же реку никому не войти. </w:t>
      </w:r>
      <w:r w:rsidR="00D77FF9" w:rsidRPr="00F57906">
        <w:rPr>
          <w:rFonts w:ascii="Times New Roman" w:hAnsi="Times New Roman" w:cs="Times New Roman"/>
          <w:sz w:val="20"/>
          <w:szCs w:val="20"/>
        </w:rPr>
        <w:t xml:space="preserve">Такое понимание ситуации </w:t>
      </w:r>
      <w:r w:rsidRPr="00F57906">
        <w:rPr>
          <w:rFonts w:ascii="Times New Roman" w:hAnsi="Times New Roman" w:cs="Times New Roman"/>
          <w:sz w:val="20"/>
          <w:szCs w:val="20"/>
        </w:rPr>
        <w:t>относится и к педаго</w:t>
      </w:r>
      <w:r w:rsidR="0043636C" w:rsidRPr="00F57906">
        <w:rPr>
          <w:rFonts w:ascii="Times New Roman" w:hAnsi="Times New Roman" w:cs="Times New Roman"/>
          <w:sz w:val="20"/>
          <w:szCs w:val="20"/>
        </w:rPr>
        <w:t xml:space="preserve">гике: к нам и нашим студентам, </w:t>
      </w:r>
      <w:r w:rsidR="00167D92">
        <w:rPr>
          <w:rFonts w:ascii="Times New Roman" w:hAnsi="Times New Roman" w:cs="Times New Roman"/>
          <w:sz w:val="20"/>
          <w:szCs w:val="20"/>
        </w:rPr>
        <w:t>будущим учителям.</w:t>
      </w:r>
      <w:r w:rsidR="00DF00E8" w:rsidRPr="00F57906">
        <w:rPr>
          <w:rFonts w:ascii="Times New Roman" w:hAnsi="Times New Roman" w:cs="Times New Roman"/>
          <w:sz w:val="20"/>
          <w:szCs w:val="20"/>
        </w:rPr>
        <w:t xml:space="preserve"> </w:t>
      </w:r>
      <w:r w:rsidR="00167D92">
        <w:rPr>
          <w:rFonts w:ascii="Times New Roman" w:hAnsi="Times New Roman" w:cs="Times New Roman"/>
          <w:sz w:val="20"/>
          <w:szCs w:val="20"/>
        </w:rPr>
        <w:t>О</w:t>
      </w:r>
      <w:r w:rsidR="00D77FF9" w:rsidRPr="00F57906">
        <w:rPr>
          <w:rFonts w:ascii="Times New Roman" w:hAnsi="Times New Roman" w:cs="Times New Roman"/>
          <w:sz w:val="20"/>
          <w:szCs w:val="20"/>
        </w:rPr>
        <w:t>н</w:t>
      </w:r>
      <w:r w:rsidRPr="00F57906">
        <w:rPr>
          <w:rFonts w:ascii="Times New Roman" w:hAnsi="Times New Roman" w:cs="Times New Roman"/>
          <w:sz w:val="20"/>
          <w:szCs w:val="20"/>
        </w:rPr>
        <w:t>о вынуждает всех и</w:t>
      </w:r>
      <w:r w:rsidR="0043636C" w:rsidRPr="00F57906">
        <w:rPr>
          <w:rFonts w:ascii="Times New Roman" w:hAnsi="Times New Roman" w:cs="Times New Roman"/>
          <w:sz w:val="20"/>
          <w:szCs w:val="20"/>
        </w:rPr>
        <w:t>скать новые подходы к обучению,</w:t>
      </w:r>
      <w:r w:rsidRPr="00F57906">
        <w:rPr>
          <w:rFonts w:ascii="Times New Roman" w:hAnsi="Times New Roman" w:cs="Times New Roman"/>
          <w:sz w:val="20"/>
          <w:szCs w:val="20"/>
        </w:rPr>
        <w:t xml:space="preserve"> воспитанию</w:t>
      </w:r>
      <w:r w:rsidR="0043636C" w:rsidRPr="00F57906">
        <w:rPr>
          <w:rFonts w:ascii="Times New Roman" w:hAnsi="Times New Roman" w:cs="Times New Roman"/>
          <w:sz w:val="20"/>
          <w:szCs w:val="20"/>
        </w:rPr>
        <w:t>, саморазвитию</w:t>
      </w:r>
      <w:r w:rsidRPr="00F57906">
        <w:rPr>
          <w:rFonts w:ascii="Times New Roman" w:hAnsi="Times New Roman" w:cs="Times New Roman"/>
          <w:sz w:val="20"/>
          <w:szCs w:val="20"/>
        </w:rPr>
        <w:t>.</w:t>
      </w:r>
      <w:r w:rsidR="0043636C" w:rsidRPr="00F57906">
        <w:rPr>
          <w:rFonts w:ascii="Times New Roman" w:hAnsi="Times New Roman" w:cs="Times New Roman"/>
          <w:sz w:val="20"/>
          <w:szCs w:val="20"/>
        </w:rPr>
        <w:t xml:space="preserve"> Жизнь не должна останавливаться в своём движении вперёд даже во время таких испытаний, какими стали для нас пандемия и самоизоляция. </w:t>
      </w:r>
      <w:r w:rsidR="00D77FF9" w:rsidRPr="00F57906">
        <w:rPr>
          <w:rFonts w:ascii="Times New Roman" w:hAnsi="Times New Roman" w:cs="Times New Roman"/>
          <w:sz w:val="20"/>
          <w:szCs w:val="20"/>
        </w:rPr>
        <w:tab/>
      </w:r>
    </w:p>
    <w:p w:rsidR="00A1137A" w:rsidRDefault="0043636C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7906">
        <w:rPr>
          <w:rFonts w:ascii="Times New Roman" w:hAnsi="Times New Roman" w:cs="Times New Roman"/>
          <w:sz w:val="20"/>
          <w:szCs w:val="20"/>
        </w:rPr>
        <w:t xml:space="preserve">Преподаватели </w:t>
      </w:r>
      <w:r w:rsidR="00F57906">
        <w:rPr>
          <w:rFonts w:ascii="Times New Roman" w:hAnsi="Times New Roman" w:cs="Times New Roman"/>
          <w:sz w:val="20"/>
          <w:szCs w:val="20"/>
        </w:rPr>
        <w:t xml:space="preserve">нашего колледжа </w:t>
      </w:r>
      <w:r w:rsidR="00810FCE">
        <w:rPr>
          <w:rFonts w:ascii="Times New Roman" w:hAnsi="Times New Roman" w:cs="Times New Roman"/>
          <w:sz w:val="20"/>
          <w:szCs w:val="20"/>
        </w:rPr>
        <w:t xml:space="preserve">также </w:t>
      </w:r>
      <w:r w:rsidRPr="00F57906">
        <w:rPr>
          <w:rFonts w:ascii="Times New Roman" w:hAnsi="Times New Roman" w:cs="Times New Roman"/>
          <w:sz w:val="20"/>
          <w:szCs w:val="20"/>
        </w:rPr>
        <w:t xml:space="preserve">приспособились к новой </w:t>
      </w:r>
      <w:proofErr w:type="gramStart"/>
      <w:r w:rsidRPr="00F57906">
        <w:rPr>
          <w:rFonts w:ascii="Times New Roman" w:hAnsi="Times New Roman" w:cs="Times New Roman"/>
          <w:sz w:val="20"/>
          <w:szCs w:val="20"/>
        </w:rPr>
        <w:t>действительности</w:t>
      </w:r>
      <w:proofErr w:type="gramEnd"/>
      <w:r w:rsidRPr="00F57906">
        <w:rPr>
          <w:rFonts w:ascii="Times New Roman" w:hAnsi="Times New Roman" w:cs="Times New Roman"/>
          <w:sz w:val="20"/>
          <w:szCs w:val="20"/>
        </w:rPr>
        <w:t xml:space="preserve"> и на</w:t>
      </w:r>
      <w:r w:rsidR="006B139C" w:rsidRPr="00F57906">
        <w:rPr>
          <w:rFonts w:ascii="Times New Roman" w:hAnsi="Times New Roman" w:cs="Times New Roman"/>
          <w:sz w:val="20"/>
          <w:szCs w:val="20"/>
        </w:rPr>
        <w:t>шли</w:t>
      </w:r>
      <w:r w:rsidRPr="00F57906">
        <w:rPr>
          <w:rFonts w:ascii="Times New Roman" w:hAnsi="Times New Roman" w:cs="Times New Roman"/>
          <w:sz w:val="20"/>
          <w:szCs w:val="20"/>
        </w:rPr>
        <w:t xml:space="preserve"> выход из создавше</w:t>
      </w:r>
      <w:r w:rsidR="00F57906">
        <w:rPr>
          <w:rFonts w:ascii="Times New Roman" w:hAnsi="Times New Roman" w:cs="Times New Roman"/>
          <w:sz w:val="20"/>
          <w:szCs w:val="20"/>
        </w:rPr>
        <w:t>гося</w:t>
      </w:r>
      <w:r w:rsidR="00810FCE">
        <w:rPr>
          <w:rFonts w:ascii="Times New Roman" w:hAnsi="Times New Roman" w:cs="Times New Roman"/>
          <w:sz w:val="20"/>
          <w:szCs w:val="20"/>
        </w:rPr>
        <w:t xml:space="preserve"> </w:t>
      </w:r>
      <w:r w:rsidR="00F57906">
        <w:rPr>
          <w:rFonts w:ascii="Times New Roman" w:hAnsi="Times New Roman" w:cs="Times New Roman"/>
          <w:sz w:val="20"/>
          <w:szCs w:val="20"/>
        </w:rPr>
        <w:t>положения</w:t>
      </w:r>
      <w:r w:rsidRPr="00F57906">
        <w:rPr>
          <w:rFonts w:ascii="Times New Roman" w:hAnsi="Times New Roman" w:cs="Times New Roman"/>
          <w:sz w:val="20"/>
          <w:szCs w:val="20"/>
        </w:rPr>
        <w:t>.</w:t>
      </w:r>
      <w:r w:rsidR="006B139C" w:rsidRPr="00F57906">
        <w:rPr>
          <w:rFonts w:ascii="Times New Roman" w:hAnsi="Times New Roman" w:cs="Times New Roman"/>
          <w:sz w:val="20"/>
          <w:szCs w:val="20"/>
        </w:rPr>
        <w:t xml:space="preserve"> Оптимальным решением проблемы, на </w:t>
      </w:r>
      <w:r w:rsidR="00F57906">
        <w:rPr>
          <w:rFonts w:ascii="Times New Roman" w:hAnsi="Times New Roman" w:cs="Times New Roman"/>
          <w:sz w:val="20"/>
          <w:szCs w:val="20"/>
        </w:rPr>
        <w:t xml:space="preserve">наш </w:t>
      </w:r>
      <w:r w:rsidR="006B139C" w:rsidRPr="00F57906">
        <w:rPr>
          <w:rFonts w:ascii="Times New Roman" w:hAnsi="Times New Roman" w:cs="Times New Roman"/>
          <w:sz w:val="20"/>
          <w:szCs w:val="20"/>
        </w:rPr>
        <w:t xml:space="preserve">взгляд, </w:t>
      </w:r>
      <w:r w:rsidR="00167D92">
        <w:rPr>
          <w:rFonts w:ascii="Times New Roman" w:hAnsi="Times New Roman" w:cs="Times New Roman"/>
          <w:sz w:val="20"/>
          <w:szCs w:val="20"/>
        </w:rPr>
        <w:t>стала форма видеоконференции</w:t>
      </w:r>
      <w:r w:rsidR="006B139C" w:rsidRPr="00F57906">
        <w:rPr>
          <w:rFonts w:ascii="Times New Roman" w:hAnsi="Times New Roman" w:cs="Times New Roman"/>
          <w:sz w:val="20"/>
          <w:szCs w:val="20"/>
        </w:rPr>
        <w:t>, которую очень удобно проводить в</w:t>
      </w:r>
      <w:r w:rsidR="00810FCE">
        <w:rPr>
          <w:rFonts w:ascii="Times New Roman" w:hAnsi="Times New Roman" w:cs="Times New Roman"/>
          <w:sz w:val="20"/>
          <w:szCs w:val="20"/>
        </w:rPr>
        <w:t xml:space="preserve"> наших сегодняшних условиях. Эта</w:t>
      </w:r>
      <w:r w:rsidR="006B139C" w:rsidRPr="00F57906">
        <w:rPr>
          <w:rFonts w:ascii="Times New Roman" w:hAnsi="Times New Roman" w:cs="Times New Roman"/>
          <w:sz w:val="20"/>
          <w:szCs w:val="20"/>
        </w:rPr>
        <w:t xml:space="preserve"> форма в последние полгода из экзотики перешла в обыденность </w:t>
      </w:r>
      <w:proofErr w:type="spellStart"/>
      <w:r w:rsidR="006B139C" w:rsidRPr="00F57906">
        <w:rPr>
          <w:rFonts w:ascii="Times New Roman" w:hAnsi="Times New Roman" w:cs="Times New Roman"/>
          <w:sz w:val="20"/>
          <w:szCs w:val="20"/>
        </w:rPr>
        <w:t>колледжской</w:t>
      </w:r>
      <w:proofErr w:type="spellEnd"/>
      <w:r w:rsidR="006B139C" w:rsidRPr="00F57906">
        <w:rPr>
          <w:rFonts w:ascii="Times New Roman" w:hAnsi="Times New Roman" w:cs="Times New Roman"/>
          <w:sz w:val="20"/>
          <w:szCs w:val="20"/>
        </w:rPr>
        <w:t xml:space="preserve"> жизни, но не рутинную, а </w:t>
      </w:r>
      <w:r w:rsidR="00810FCE">
        <w:rPr>
          <w:rFonts w:ascii="Times New Roman" w:hAnsi="Times New Roman" w:cs="Times New Roman"/>
          <w:sz w:val="20"/>
          <w:szCs w:val="20"/>
        </w:rPr>
        <w:t>разнообраз</w:t>
      </w:r>
      <w:r w:rsidR="006B139C" w:rsidRPr="00F57906">
        <w:rPr>
          <w:rFonts w:ascii="Times New Roman" w:hAnsi="Times New Roman" w:cs="Times New Roman"/>
          <w:sz w:val="20"/>
          <w:szCs w:val="20"/>
        </w:rPr>
        <w:t xml:space="preserve">ную, живую форму общения, </w:t>
      </w:r>
      <w:r w:rsidR="00DF00E8" w:rsidRPr="00F57906">
        <w:rPr>
          <w:rFonts w:ascii="Times New Roman" w:hAnsi="Times New Roman" w:cs="Times New Roman"/>
          <w:sz w:val="20"/>
          <w:szCs w:val="20"/>
        </w:rPr>
        <w:t xml:space="preserve">реализующую </w:t>
      </w:r>
      <w:proofErr w:type="spellStart"/>
      <w:r w:rsidR="00DF00E8" w:rsidRPr="00F57906">
        <w:rPr>
          <w:rFonts w:ascii="Times New Roman" w:hAnsi="Times New Roman" w:cs="Times New Roman"/>
          <w:sz w:val="20"/>
          <w:szCs w:val="20"/>
        </w:rPr>
        <w:t>деятельностно-компетентностный</w:t>
      </w:r>
      <w:proofErr w:type="spellEnd"/>
      <w:r w:rsidR="00DF00E8" w:rsidRPr="00F57906">
        <w:rPr>
          <w:rFonts w:ascii="Times New Roman" w:hAnsi="Times New Roman" w:cs="Times New Roman"/>
          <w:sz w:val="20"/>
          <w:szCs w:val="20"/>
        </w:rPr>
        <w:t xml:space="preserve"> подход обучения, рекоме</w:t>
      </w:r>
      <w:r w:rsidR="00A1137A">
        <w:rPr>
          <w:rFonts w:ascii="Times New Roman" w:hAnsi="Times New Roman" w:cs="Times New Roman"/>
          <w:sz w:val="20"/>
          <w:szCs w:val="20"/>
        </w:rPr>
        <w:t xml:space="preserve">ндованный педагогам </w:t>
      </w:r>
      <w:proofErr w:type="spellStart"/>
      <w:r w:rsidR="00A1137A">
        <w:rPr>
          <w:rFonts w:ascii="Times New Roman" w:hAnsi="Times New Roman" w:cs="Times New Roman"/>
          <w:sz w:val="20"/>
          <w:szCs w:val="20"/>
        </w:rPr>
        <w:t>ФГОСами</w:t>
      </w:r>
      <w:proofErr w:type="spellEnd"/>
      <w:r w:rsidR="00A1137A">
        <w:rPr>
          <w:rFonts w:ascii="Times New Roman" w:hAnsi="Times New Roman" w:cs="Times New Roman"/>
          <w:sz w:val="20"/>
          <w:szCs w:val="20"/>
        </w:rPr>
        <w:t>.</w:t>
      </w:r>
    </w:p>
    <w:p w:rsidR="00A1137A" w:rsidRDefault="00DF00E8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7906">
        <w:rPr>
          <w:rFonts w:ascii="Times New Roman" w:hAnsi="Times New Roman" w:cs="Times New Roman"/>
          <w:sz w:val="20"/>
          <w:szCs w:val="20"/>
        </w:rPr>
        <w:t xml:space="preserve">Несмотря на COVID-19, план учебной работы </w:t>
      </w:r>
      <w:r w:rsidR="00DC1323" w:rsidRPr="00F57906">
        <w:rPr>
          <w:rFonts w:ascii="Times New Roman" w:hAnsi="Times New Roman" w:cs="Times New Roman"/>
          <w:sz w:val="20"/>
          <w:szCs w:val="20"/>
        </w:rPr>
        <w:t xml:space="preserve">никто не отменял, и в декабре 2020 года я проводила открытый урок </w:t>
      </w:r>
      <w:r w:rsidR="00F073F8" w:rsidRPr="00F57906">
        <w:rPr>
          <w:rFonts w:ascii="Times New Roman" w:hAnsi="Times New Roman" w:cs="Times New Roman"/>
          <w:sz w:val="20"/>
          <w:szCs w:val="20"/>
        </w:rPr>
        <w:t xml:space="preserve">на втором курсе </w:t>
      </w:r>
      <w:r w:rsidR="00DC1323" w:rsidRPr="00F57906">
        <w:rPr>
          <w:rFonts w:ascii="Times New Roman" w:hAnsi="Times New Roman" w:cs="Times New Roman"/>
          <w:sz w:val="20"/>
          <w:szCs w:val="20"/>
        </w:rPr>
        <w:t>по теме «Основные принципы русской орфографии» (МДК 01.02 Русский язык с методикой преподавания) в дистанционном формате. Это было обобщающее занятие, кот</w:t>
      </w:r>
      <w:r w:rsidR="00810FCE">
        <w:rPr>
          <w:rFonts w:ascii="Times New Roman" w:hAnsi="Times New Roman" w:cs="Times New Roman"/>
          <w:sz w:val="20"/>
          <w:szCs w:val="20"/>
        </w:rPr>
        <w:t>орое хорошо укладывалось в формат</w:t>
      </w:r>
      <w:r w:rsidR="00DC1323" w:rsidRPr="00F57906">
        <w:rPr>
          <w:rFonts w:ascii="Times New Roman" w:hAnsi="Times New Roman" w:cs="Times New Roman"/>
          <w:sz w:val="20"/>
          <w:szCs w:val="20"/>
        </w:rPr>
        <w:t xml:space="preserve"> видеоконференции.</w:t>
      </w:r>
    </w:p>
    <w:p w:rsidR="00A1137A" w:rsidRDefault="002B771E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7906">
        <w:rPr>
          <w:rFonts w:ascii="Times New Roman" w:hAnsi="Times New Roman" w:cs="Times New Roman"/>
          <w:sz w:val="20"/>
          <w:szCs w:val="20"/>
        </w:rPr>
        <w:t>Темы и список рекомендованных источников для выступлений студентов были размещены на сайте колледжа за неделю до мероприятия. Содержание заданий включало в себя теоретическую и практическую части, которые демонстрировали достижение студентами конкретных образовательных результатов (знаний, умений, практического опыта), указанных в образовательной программе.</w:t>
      </w:r>
      <w:r w:rsidR="00D125D1" w:rsidRPr="00F57906">
        <w:rPr>
          <w:rFonts w:ascii="Times New Roman" w:hAnsi="Times New Roman" w:cs="Times New Roman"/>
          <w:sz w:val="20"/>
          <w:szCs w:val="20"/>
        </w:rPr>
        <w:t xml:space="preserve"> Доклады о четырёх принципах русской орфографии готовили четыре подгруппы по три человека в каждой: один студент готовил сообщение, другой подбирал практические упражнения для выполнения </w:t>
      </w:r>
      <w:proofErr w:type="gramStart"/>
      <w:r w:rsidR="00810FCE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D125D1" w:rsidRPr="00F57906">
        <w:rPr>
          <w:rFonts w:ascii="Times New Roman" w:hAnsi="Times New Roman" w:cs="Times New Roman"/>
          <w:sz w:val="20"/>
          <w:szCs w:val="20"/>
        </w:rPr>
        <w:t xml:space="preserve"> всей группы, а третий готовил фрагмент урока в начальной школе по </w:t>
      </w:r>
      <w:r w:rsidR="00810FCE">
        <w:rPr>
          <w:rFonts w:ascii="Times New Roman" w:hAnsi="Times New Roman" w:cs="Times New Roman"/>
          <w:sz w:val="20"/>
          <w:szCs w:val="20"/>
        </w:rPr>
        <w:t>данн</w:t>
      </w:r>
      <w:r w:rsidR="00D125D1" w:rsidRPr="00F57906">
        <w:rPr>
          <w:rFonts w:ascii="Times New Roman" w:hAnsi="Times New Roman" w:cs="Times New Roman"/>
          <w:sz w:val="20"/>
          <w:szCs w:val="20"/>
        </w:rPr>
        <w:t>ой теме.</w:t>
      </w:r>
    </w:p>
    <w:p w:rsidR="00A1137A" w:rsidRDefault="006E37C7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7906">
        <w:rPr>
          <w:rFonts w:ascii="Times New Roman" w:hAnsi="Times New Roman" w:cs="Times New Roman"/>
          <w:sz w:val="20"/>
          <w:szCs w:val="20"/>
        </w:rPr>
        <w:t>Работая</w:t>
      </w:r>
      <w:r w:rsidR="007E060D">
        <w:rPr>
          <w:rFonts w:ascii="Times New Roman" w:hAnsi="Times New Roman" w:cs="Times New Roman"/>
          <w:sz w:val="20"/>
          <w:szCs w:val="20"/>
        </w:rPr>
        <w:t xml:space="preserve"> над планом </w:t>
      </w:r>
      <w:r w:rsidR="00810FCE">
        <w:rPr>
          <w:rFonts w:ascii="Times New Roman" w:hAnsi="Times New Roman" w:cs="Times New Roman"/>
          <w:sz w:val="20"/>
          <w:szCs w:val="20"/>
        </w:rPr>
        <w:t>видео</w:t>
      </w:r>
      <w:r w:rsidR="007E060D">
        <w:rPr>
          <w:rFonts w:ascii="Times New Roman" w:hAnsi="Times New Roman" w:cs="Times New Roman"/>
          <w:sz w:val="20"/>
          <w:szCs w:val="20"/>
        </w:rPr>
        <w:t>конференции, мы определили</w:t>
      </w:r>
      <w:r w:rsidRPr="00F57906">
        <w:rPr>
          <w:rFonts w:ascii="Times New Roman" w:hAnsi="Times New Roman" w:cs="Times New Roman"/>
          <w:sz w:val="20"/>
          <w:szCs w:val="20"/>
        </w:rPr>
        <w:t xml:space="preserve"> его цель как «Создание условий для совершенствования, обобщения знаний по теме</w:t>
      </w:r>
      <w:r w:rsidR="00D77FF9" w:rsidRPr="00F57906">
        <w:rPr>
          <w:rFonts w:ascii="Times New Roman" w:hAnsi="Times New Roman" w:cs="Times New Roman"/>
          <w:i/>
          <w:sz w:val="20"/>
          <w:szCs w:val="20"/>
        </w:rPr>
        <w:t>,</w:t>
      </w:r>
      <w:r w:rsidRPr="00F579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57906">
        <w:rPr>
          <w:rFonts w:ascii="Times New Roman" w:hAnsi="Times New Roman" w:cs="Times New Roman"/>
          <w:sz w:val="20"/>
          <w:szCs w:val="20"/>
        </w:rPr>
        <w:t>формирования умений и навыков</w:t>
      </w:r>
      <w:r w:rsidRPr="00F579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57906">
        <w:rPr>
          <w:rFonts w:ascii="Times New Roman" w:hAnsi="Times New Roman" w:cs="Times New Roman"/>
          <w:sz w:val="20"/>
          <w:szCs w:val="20"/>
        </w:rPr>
        <w:t>проектной работы, самостоятельной работы студентов с информацией в ма</w:t>
      </w:r>
      <w:r w:rsidR="00422E3C" w:rsidRPr="00F57906">
        <w:rPr>
          <w:rFonts w:ascii="Times New Roman" w:hAnsi="Times New Roman" w:cs="Times New Roman"/>
          <w:sz w:val="20"/>
          <w:szCs w:val="20"/>
        </w:rPr>
        <w:t>лых группах</w:t>
      </w:r>
      <w:r w:rsidRPr="00F57906">
        <w:rPr>
          <w:rFonts w:ascii="Times New Roman" w:hAnsi="Times New Roman" w:cs="Times New Roman"/>
          <w:sz w:val="20"/>
          <w:szCs w:val="20"/>
        </w:rPr>
        <w:t>»</w:t>
      </w:r>
      <w:r w:rsidR="00422E3C" w:rsidRPr="00F57906">
        <w:rPr>
          <w:rFonts w:ascii="Times New Roman" w:hAnsi="Times New Roman" w:cs="Times New Roman"/>
          <w:sz w:val="20"/>
          <w:szCs w:val="20"/>
        </w:rPr>
        <w:t xml:space="preserve">. Достичь этой цели </w:t>
      </w:r>
      <w:r w:rsidR="007E060D">
        <w:rPr>
          <w:rFonts w:ascii="Times New Roman" w:hAnsi="Times New Roman" w:cs="Times New Roman"/>
          <w:sz w:val="20"/>
          <w:szCs w:val="20"/>
        </w:rPr>
        <w:t xml:space="preserve">нам </w:t>
      </w:r>
      <w:r w:rsidR="00422E3C" w:rsidRPr="00F57906">
        <w:rPr>
          <w:rFonts w:ascii="Times New Roman" w:hAnsi="Times New Roman" w:cs="Times New Roman"/>
          <w:sz w:val="20"/>
          <w:szCs w:val="20"/>
        </w:rPr>
        <w:t>помогло решение следующих задач:</w:t>
      </w:r>
    </w:p>
    <w:p w:rsidR="0053785E" w:rsidRDefault="00422E3C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7906">
        <w:rPr>
          <w:rFonts w:ascii="Times New Roman" w:hAnsi="Times New Roman" w:cs="Times New Roman"/>
          <w:sz w:val="20"/>
          <w:szCs w:val="20"/>
        </w:rPr>
        <w:t>– закрепить умения и навыки подбора проверочных слов, применения алгоритма други</w:t>
      </w:r>
      <w:r w:rsidR="001D37A8">
        <w:rPr>
          <w:rFonts w:ascii="Times New Roman" w:hAnsi="Times New Roman" w:cs="Times New Roman"/>
          <w:sz w:val="20"/>
          <w:szCs w:val="20"/>
        </w:rPr>
        <w:t>х орфографических правил;</w:t>
      </w:r>
    </w:p>
    <w:p w:rsidR="0053785E" w:rsidRDefault="00422E3C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7906">
        <w:rPr>
          <w:rFonts w:ascii="Times New Roman" w:hAnsi="Times New Roman" w:cs="Times New Roman"/>
          <w:sz w:val="20"/>
          <w:szCs w:val="20"/>
        </w:rPr>
        <w:t>– развивать орфографическую зоркость студентов, чувство языка</w:t>
      </w:r>
      <w:r w:rsidR="00F073F8" w:rsidRPr="00F57906">
        <w:rPr>
          <w:rFonts w:ascii="Times New Roman" w:hAnsi="Times New Roman" w:cs="Times New Roman"/>
          <w:sz w:val="20"/>
          <w:szCs w:val="20"/>
        </w:rPr>
        <w:t>, мышление</w:t>
      </w:r>
      <w:r w:rsidR="00D77FF9" w:rsidRPr="00F57906">
        <w:rPr>
          <w:rFonts w:ascii="Times New Roman" w:hAnsi="Times New Roman" w:cs="Times New Roman"/>
          <w:sz w:val="20"/>
          <w:szCs w:val="20"/>
        </w:rPr>
        <w:t>,</w:t>
      </w:r>
      <w:r w:rsidR="00F073F8" w:rsidRPr="00F57906">
        <w:rPr>
          <w:rFonts w:ascii="Times New Roman" w:hAnsi="Times New Roman" w:cs="Times New Roman"/>
          <w:sz w:val="20"/>
          <w:szCs w:val="20"/>
        </w:rPr>
        <w:t xml:space="preserve"> память, речь; заложить основы умения выступа</w:t>
      </w:r>
      <w:r w:rsidR="00F57906">
        <w:rPr>
          <w:rFonts w:ascii="Times New Roman" w:hAnsi="Times New Roman" w:cs="Times New Roman"/>
          <w:sz w:val="20"/>
          <w:szCs w:val="20"/>
        </w:rPr>
        <w:t>ть перед аудиторией;</w:t>
      </w:r>
    </w:p>
    <w:p w:rsidR="001E3AD3" w:rsidRDefault="00F073F8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7906">
        <w:rPr>
          <w:rFonts w:ascii="Times New Roman" w:hAnsi="Times New Roman" w:cs="Times New Roman"/>
          <w:sz w:val="20"/>
          <w:szCs w:val="20"/>
        </w:rPr>
        <w:t xml:space="preserve">– содействовать </w:t>
      </w:r>
      <w:r w:rsidR="007E060D">
        <w:rPr>
          <w:rFonts w:ascii="Times New Roman" w:hAnsi="Times New Roman" w:cs="Times New Roman"/>
          <w:sz w:val="20"/>
          <w:szCs w:val="20"/>
        </w:rPr>
        <w:t xml:space="preserve">профессиональному самоопределению, ответственности, пониманию значимости профессии, </w:t>
      </w:r>
      <w:r w:rsidRPr="00F57906">
        <w:rPr>
          <w:rFonts w:ascii="Times New Roman" w:hAnsi="Times New Roman" w:cs="Times New Roman"/>
          <w:sz w:val="20"/>
          <w:szCs w:val="20"/>
        </w:rPr>
        <w:t>самовоспитанию коммуникативных</w:t>
      </w:r>
      <w:r w:rsidR="00422E3C" w:rsidRPr="00F57906">
        <w:rPr>
          <w:rFonts w:ascii="Times New Roman" w:hAnsi="Times New Roman" w:cs="Times New Roman"/>
          <w:sz w:val="20"/>
          <w:szCs w:val="20"/>
        </w:rPr>
        <w:t xml:space="preserve"> </w:t>
      </w:r>
      <w:r w:rsidRPr="00F57906">
        <w:rPr>
          <w:rFonts w:ascii="Times New Roman" w:hAnsi="Times New Roman" w:cs="Times New Roman"/>
          <w:sz w:val="20"/>
          <w:szCs w:val="20"/>
        </w:rPr>
        <w:t xml:space="preserve">качеств личности, </w:t>
      </w:r>
      <w:r w:rsidR="00810FCE">
        <w:rPr>
          <w:rFonts w:ascii="Times New Roman" w:hAnsi="Times New Roman" w:cs="Times New Roman"/>
          <w:sz w:val="20"/>
          <w:szCs w:val="20"/>
        </w:rPr>
        <w:t>воспитанию</w:t>
      </w:r>
      <w:r w:rsidR="007E060D">
        <w:rPr>
          <w:rFonts w:ascii="Times New Roman" w:hAnsi="Times New Roman" w:cs="Times New Roman"/>
          <w:sz w:val="20"/>
          <w:szCs w:val="20"/>
        </w:rPr>
        <w:t xml:space="preserve"> </w:t>
      </w:r>
      <w:r w:rsidRPr="00F57906">
        <w:rPr>
          <w:rFonts w:ascii="Times New Roman" w:hAnsi="Times New Roman" w:cs="Times New Roman"/>
          <w:sz w:val="20"/>
          <w:szCs w:val="20"/>
        </w:rPr>
        <w:t>ценностного отношения к русскому языку, проявления интереса к его изучению</w:t>
      </w:r>
      <w:r w:rsidR="00E73489" w:rsidRPr="00F57906">
        <w:rPr>
          <w:rFonts w:ascii="Times New Roman" w:hAnsi="Times New Roman" w:cs="Times New Roman"/>
          <w:sz w:val="20"/>
          <w:szCs w:val="20"/>
        </w:rPr>
        <w:t>, творческ</w:t>
      </w:r>
      <w:r w:rsidR="007E060D">
        <w:rPr>
          <w:rFonts w:ascii="Times New Roman" w:hAnsi="Times New Roman" w:cs="Times New Roman"/>
          <w:sz w:val="20"/>
          <w:szCs w:val="20"/>
        </w:rPr>
        <w:t>ой активности, трудолюбия</w:t>
      </w:r>
      <w:r w:rsidR="00E73489" w:rsidRPr="00F57906">
        <w:rPr>
          <w:rFonts w:ascii="Times New Roman" w:hAnsi="Times New Roman" w:cs="Times New Roman"/>
          <w:sz w:val="20"/>
          <w:szCs w:val="20"/>
        </w:rPr>
        <w:t>.</w:t>
      </w:r>
      <w:r w:rsidR="00A113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2F46" w:rsidRDefault="00A70D4E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7906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D77FF9" w:rsidRPr="00F57906">
        <w:rPr>
          <w:rFonts w:ascii="Times New Roman" w:hAnsi="Times New Roman" w:cs="Times New Roman"/>
          <w:sz w:val="20"/>
          <w:szCs w:val="20"/>
        </w:rPr>
        <w:t xml:space="preserve">осле приветствия и приёмов положительного настроя на </w:t>
      </w:r>
      <w:r w:rsidRPr="00F57906">
        <w:rPr>
          <w:rFonts w:ascii="Times New Roman" w:hAnsi="Times New Roman" w:cs="Times New Roman"/>
          <w:sz w:val="20"/>
          <w:szCs w:val="20"/>
        </w:rPr>
        <w:t xml:space="preserve">урок студентам были заданы вопросы, мотивирующие их  к учебной деятельности: </w:t>
      </w:r>
      <w:r w:rsidR="00D125D1" w:rsidRPr="00F57906">
        <w:rPr>
          <w:rFonts w:ascii="Times New Roman" w:hAnsi="Times New Roman" w:cs="Times New Roman"/>
          <w:sz w:val="20"/>
          <w:szCs w:val="20"/>
        </w:rPr>
        <w:t xml:space="preserve">1) </w:t>
      </w:r>
      <w:r w:rsidRPr="00F57906">
        <w:rPr>
          <w:rFonts w:ascii="Times New Roman" w:hAnsi="Times New Roman" w:cs="Times New Roman"/>
          <w:sz w:val="20"/>
          <w:szCs w:val="20"/>
        </w:rPr>
        <w:t xml:space="preserve">Чему вы сегодня </w:t>
      </w:r>
      <w:r w:rsidR="00810FCE">
        <w:rPr>
          <w:rFonts w:ascii="Times New Roman" w:hAnsi="Times New Roman" w:cs="Times New Roman"/>
          <w:sz w:val="20"/>
          <w:szCs w:val="20"/>
        </w:rPr>
        <w:t xml:space="preserve">хотели бы </w:t>
      </w:r>
      <w:r w:rsidRPr="00F57906">
        <w:rPr>
          <w:rFonts w:ascii="Times New Roman" w:hAnsi="Times New Roman" w:cs="Times New Roman"/>
          <w:sz w:val="20"/>
          <w:szCs w:val="20"/>
        </w:rPr>
        <w:t xml:space="preserve">научиться? </w:t>
      </w:r>
      <w:r w:rsidR="00D125D1" w:rsidRPr="00F57906">
        <w:rPr>
          <w:rFonts w:ascii="Times New Roman" w:hAnsi="Times New Roman" w:cs="Times New Roman"/>
          <w:sz w:val="20"/>
          <w:szCs w:val="20"/>
        </w:rPr>
        <w:t xml:space="preserve">2) </w:t>
      </w:r>
      <w:r w:rsidRPr="00F57906">
        <w:rPr>
          <w:rFonts w:ascii="Times New Roman" w:hAnsi="Times New Roman" w:cs="Times New Roman"/>
          <w:sz w:val="20"/>
          <w:szCs w:val="20"/>
        </w:rPr>
        <w:t xml:space="preserve">Каких результатов ждёте от урока? </w:t>
      </w:r>
      <w:r w:rsidR="00D125D1" w:rsidRPr="00F57906">
        <w:rPr>
          <w:rFonts w:ascii="Times New Roman" w:hAnsi="Times New Roman" w:cs="Times New Roman"/>
          <w:sz w:val="20"/>
          <w:szCs w:val="20"/>
        </w:rPr>
        <w:t>3)</w:t>
      </w:r>
      <w:r w:rsidR="00810FCE">
        <w:rPr>
          <w:rFonts w:ascii="Times New Roman" w:hAnsi="Times New Roman" w:cs="Times New Roman"/>
          <w:sz w:val="20"/>
          <w:szCs w:val="20"/>
        </w:rPr>
        <w:t xml:space="preserve"> </w:t>
      </w:r>
      <w:r w:rsidRPr="00F57906">
        <w:rPr>
          <w:rFonts w:ascii="Times New Roman" w:hAnsi="Times New Roman" w:cs="Times New Roman"/>
          <w:sz w:val="20"/>
          <w:szCs w:val="20"/>
        </w:rPr>
        <w:t>Как понимаете слова известного лингвиста Л.В.Щербы?</w:t>
      </w:r>
      <w:r w:rsidR="001E4FB4" w:rsidRPr="00F579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57906">
        <w:rPr>
          <w:rFonts w:ascii="Times New Roman" w:hAnsi="Times New Roman" w:cs="Times New Roman"/>
          <w:sz w:val="20"/>
          <w:szCs w:val="20"/>
        </w:rPr>
        <w:t>(</w:t>
      </w:r>
      <w:r w:rsidR="001E4FB4" w:rsidRPr="00F57906">
        <w:rPr>
          <w:rFonts w:ascii="Times New Roman" w:hAnsi="Times New Roman" w:cs="Times New Roman"/>
          <w:sz w:val="20"/>
          <w:szCs w:val="20"/>
        </w:rPr>
        <w:t>«</w:t>
      </w:r>
      <w:r w:rsidRPr="00F57906">
        <w:rPr>
          <w:rFonts w:ascii="Times New Roman" w:hAnsi="Times New Roman" w:cs="Times New Roman"/>
          <w:bCs/>
          <w:sz w:val="20"/>
          <w:szCs w:val="20"/>
        </w:rPr>
        <w:t>Высокая степень организованности орфографии есть показатель </w:t>
      </w:r>
      <w:hyperlink r:id="rId6" w:history="1">
        <w:r w:rsidRPr="00F57906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высокой культуры</w:t>
        </w:r>
      </w:hyperlink>
      <w:r w:rsidRPr="00F57906">
        <w:rPr>
          <w:rFonts w:ascii="Times New Roman" w:hAnsi="Times New Roman" w:cs="Times New Roman"/>
          <w:bCs/>
          <w:sz w:val="20"/>
          <w:szCs w:val="20"/>
        </w:rPr>
        <w:t> нации.</w:t>
      </w:r>
      <w:proofErr w:type="gramEnd"/>
      <w:r w:rsidRPr="00F57906">
        <w:rPr>
          <w:rFonts w:ascii="Times New Roman" w:hAnsi="Times New Roman" w:cs="Times New Roman"/>
          <w:bCs/>
          <w:sz w:val="20"/>
          <w:szCs w:val="20"/>
        </w:rPr>
        <w:t xml:space="preserve"> Орфография русского языка организована очень хорошо. </w:t>
      </w:r>
      <w:proofErr w:type="gramStart"/>
      <w:r w:rsidRPr="00F57906">
        <w:rPr>
          <w:rFonts w:ascii="Times New Roman" w:hAnsi="Times New Roman" w:cs="Times New Roman"/>
          <w:bCs/>
          <w:sz w:val="20"/>
          <w:szCs w:val="20"/>
        </w:rPr>
        <w:t>Все исключения из правил только подчёркивают </w:t>
      </w:r>
      <w:hyperlink r:id="rId7" w:history="1">
        <w:r w:rsidRPr="00F57906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хорошую организованность</w:t>
        </w:r>
      </w:hyperlink>
      <w:r w:rsidRPr="00F57906">
        <w:rPr>
          <w:rFonts w:ascii="Times New Roman" w:hAnsi="Times New Roman" w:cs="Times New Roman"/>
          <w:bCs/>
          <w:sz w:val="20"/>
          <w:szCs w:val="20"/>
        </w:rPr>
        <w:t> орфографической системы русского языка</w:t>
      </w:r>
      <w:r w:rsidR="001E4FB4" w:rsidRPr="00F57906">
        <w:rPr>
          <w:rFonts w:ascii="Times New Roman" w:hAnsi="Times New Roman" w:cs="Times New Roman"/>
          <w:bCs/>
          <w:sz w:val="20"/>
          <w:szCs w:val="20"/>
        </w:rPr>
        <w:t>»</w:t>
      </w:r>
      <w:r w:rsidRPr="00F57906">
        <w:rPr>
          <w:rFonts w:ascii="Times New Roman" w:hAnsi="Times New Roman" w:cs="Times New Roman"/>
          <w:sz w:val="20"/>
          <w:szCs w:val="20"/>
        </w:rPr>
        <w:t>)</w:t>
      </w:r>
      <w:r w:rsidR="001E4FB4" w:rsidRPr="00F57906">
        <w:rPr>
          <w:rFonts w:ascii="Times New Roman" w:hAnsi="Times New Roman" w:cs="Times New Roman"/>
          <w:sz w:val="20"/>
          <w:szCs w:val="20"/>
        </w:rPr>
        <w:t xml:space="preserve"> </w:t>
      </w:r>
      <w:r w:rsidR="00D125D1" w:rsidRPr="00F57906">
        <w:rPr>
          <w:rFonts w:ascii="Times New Roman" w:hAnsi="Times New Roman" w:cs="Times New Roman"/>
          <w:sz w:val="20"/>
          <w:szCs w:val="20"/>
        </w:rPr>
        <w:t xml:space="preserve">4) </w:t>
      </w:r>
      <w:r w:rsidR="001E4FB4" w:rsidRPr="00F57906">
        <w:rPr>
          <w:rFonts w:ascii="Times New Roman" w:hAnsi="Times New Roman" w:cs="Times New Roman"/>
          <w:sz w:val="20"/>
          <w:szCs w:val="20"/>
        </w:rPr>
        <w:t>Подумайте над словами учёного, а в конце урока мы сделаем вывод, действительно ли наша орфография отвечает требованиям высокой культуры русского национального языка.</w:t>
      </w:r>
      <w:proofErr w:type="gramEnd"/>
      <w:r w:rsidR="001E4FB4" w:rsidRPr="00F57906">
        <w:rPr>
          <w:rFonts w:ascii="Times New Roman" w:hAnsi="Times New Roman" w:cs="Times New Roman"/>
          <w:sz w:val="20"/>
          <w:szCs w:val="20"/>
        </w:rPr>
        <w:t xml:space="preserve"> На этом же этапе мотивации </w:t>
      </w:r>
      <w:r w:rsidR="00797C69" w:rsidRPr="00F57906">
        <w:rPr>
          <w:rFonts w:ascii="Times New Roman" w:hAnsi="Times New Roman" w:cs="Times New Roman"/>
          <w:sz w:val="20"/>
          <w:szCs w:val="20"/>
        </w:rPr>
        <w:t xml:space="preserve">остальным студентам </w:t>
      </w:r>
      <w:r w:rsidR="001E4FB4" w:rsidRPr="00F57906">
        <w:rPr>
          <w:rFonts w:ascii="Times New Roman" w:hAnsi="Times New Roman" w:cs="Times New Roman"/>
          <w:sz w:val="20"/>
          <w:szCs w:val="20"/>
        </w:rPr>
        <w:t>было предложено</w:t>
      </w:r>
      <w:r w:rsidR="001A6D45" w:rsidRPr="00F57906">
        <w:rPr>
          <w:rFonts w:ascii="Times New Roman" w:hAnsi="Times New Roman" w:cs="Times New Roman"/>
          <w:sz w:val="20"/>
          <w:szCs w:val="20"/>
        </w:rPr>
        <w:t xml:space="preserve"> в ходе урока </w:t>
      </w:r>
      <w:r w:rsidR="001E4FB4" w:rsidRPr="00F57906">
        <w:rPr>
          <w:rFonts w:ascii="Times New Roman" w:hAnsi="Times New Roman" w:cs="Times New Roman"/>
          <w:sz w:val="20"/>
          <w:szCs w:val="20"/>
        </w:rPr>
        <w:t xml:space="preserve"> заполнить </w:t>
      </w:r>
      <w:proofErr w:type="spellStart"/>
      <w:r w:rsidR="001E4FB4" w:rsidRPr="00F57906">
        <w:rPr>
          <w:rFonts w:ascii="Times New Roman" w:hAnsi="Times New Roman" w:cs="Times New Roman"/>
          <w:sz w:val="20"/>
          <w:szCs w:val="20"/>
        </w:rPr>
        <w:t>таблицу-опросник</w:t>
      </w:r>
      <w:proofErr w:type="spellEnd"/>
      <w:r w:rsidR="001E3AD3">
        <w:rPr>
          <w:rFonts w:ascii="Times New Roman" w:hAnsi="Times New Roman" w:cs="Times New Roman"/>
          <w:sz w:val="20"/>
          <w:szCs w:val="20"/>
        </w:rPr>
        <w:t>.</w:t>
      </w:r>
      <w:r w:rsidR="001E4FB4" w:rsidRPr="00F579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6D45" w:rsidRDefault="00F22F46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7906">
        <w:rPr>
          <w:rFonts w:ascii="Times New Roman" w:hAnsi="Times New Roman" w:cs="Times New Roman"/>
          <w:sz w:val="20"/>
          <w:szCs w:val="20"/>
        </w:rPr>
        <w:t>Дальше группа заслушивала доклад</w:t>
      </w:r>
      <w:r>
        <w:rPr>
          <w:rFonts w:ascii="Times New Roman" w:hAnsi="Times New Roman" w:cs="Times New Roman"/>
          <w:sz w:val="20"/>
          <w:szCs w:val="20"/>
        </w:rPr>
        <w:t>чиков</w:t>
      </w:r>
      <w:r w:rsidRPr="00F57906">
        <w:rPr>
          <w:rFonts w:ascii="Times New Roman" w:hAnsi="Times New Roman" w:cs="Times New Roman"/>
          <w:sz w:val="20"/>
          <w:szCs w:val="20"/>
        </w:rPr>
        <w:t>, параллельно заполняя таблицу и участвуя  в выполнении упражнений, отобранных оппонентами докладчиков.</w:t>
      </w:r>
    </w:p>
    <w:p w:rsidR="00490DAF" w:rsidRPr="00F57906" w:rsidRDefault="00490DAF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2147"/>
        <w:gridCol w:w="1751"/>
        <w:gridCol w:w="1754"/>
        <w:gridCol w:w="1821"/>
      </w:tblGrid>
      <w:tr w:rsidR="001A6D45" w:rsidRPr="00F57906" w:rsidTr="002322C9">
        <w:trPr>
          <w:jc w:val="center"/>
        </w:trPr>
        <w:tc>
          <w:tcPr>
            <w:tcW w:w="2392" w:type="dxa"/>
          </w:tcPr>
          <w:p w:rsidR="001A6D45" w:rsidRPr="00490DAF" w:rsidRDefault="001A6D45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Основные принципы русской орфографии</w:t>
            </w:r>
          </w:p>
        </w:tc>
        <w:tc>
          <w:tcPr>
            <w:tcW w:w="2393" w:type="dxa"/>
          </w:tcPr>
          <w:p w:rsidR="001A6D45" w:rsidRPr="00490DAF" w:rsidRDefault="001A6D45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Определение принципа, его сущность</w:t>
            </w:r>
          </w:p>
        </w:tc>
        <w:tc>
          <w:tcPr>
            <w:tcW w:w="2393" w:type="dxa"/>
          </w:tcPr>
          <w:p w:rsidR="001A6D45" w:rsidRPr="00490DAF" w:rsidRDefault="001A6D45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Правила орфографии, его  определяющие</w:t>
            </w:r>
          </w:p>
        </w:tc>
        <w:tc>
          <w:tcPr>
            <w:tcW w:w="2393" w:type="dxa"/>
          </w:tcPr>
          <w:p w:rsidR="001A6D45" w:rsidRPr="00490DAF" w:rsidRDefault="001A6D45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Примеры слов, подчиняющиеся этому принципу</w:t>
            </w:r>
          </w:p>
        </w:tc>
      </w:tr>
      <w:tr w:rsidR="001A6D45" w:rsidRPr="00F57906" w:rsidTr="002322C9">
        <w:trPr>
          <w:jc w:val="center"/>
        </w:trPr>
        <w:tc>
          <w:tcPr>
            <w:tcW w:w="2392" w:type="dxa"/>
          </w:tcPr>
          <w:p w:rsidR="001A6D45" w:rsidRPr="00490DAF" w:rsidRDefault="001A6D45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Морфологический (фонематический) принцип</w:t>
            </w:r>
          </w:p>
        </w:tc>
        <w:tc>
          <w:tcPr>
            <w:tcW w:w="2393" w:type="dxa"/>
          </w:tcPr>
          <w:p w:rsidR="001A6D45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Пиши все морфемы одинаково, независимо от произношения, с опорой на проверочные слова.</w:t>
            </w:r>
          </w:p>
        </w:tc>
        <w:tc>
          <w:tcPr>
            <w:tcW w:w="2393" w:type="dxa"/>
          </w:tcPr>
          <w:p w:rsidR="001A6D45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Единообразное написание родственных корней, приставок, суффиксов, окончаний</w:t>
            </w:r>
          </w:p>
        </w:tc>
        <w:tc>
          <w:tcPr>
            <w:tcW w:w="2393" w:type="dxa"/>
          </w:tcPr>
          <w:p w:rsidR="002E3BB8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да – в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дяной – </w:t>
            </w:r>
            <w:proofErr w:type="spellStart"/>
            <w:proofErr w:type="gram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о′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дный</w:t>
            </w:r>
            <w:proofErr w:type="spellEnd"/>
            <w:proofErr w:type="gramEnd"/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вой – </w:t>
            </w:r>
            <w:proofErr w:type="spell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о′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</w:p>
          <w:p w:rsidR="002E3BB8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В пол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 – в письм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е′</w:t>
            </w:r>
          </w:p>
          <w:p w:rsidR="001A6D45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делать – 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прыгнуть</w:t>
            </w:r>
          </w:p>
        </w:tc>
      </w:tr>
      <w:tr w:rsidR="001A6D45" w:rsidRPr="00F57906" w:rsidTr="002322C9">
        <w:trPr>
          <w:jc w:val="center"/>
        </w:trPr>
        <w:tc>
          <w:tcPr>
            <w:tcW w:w="2392" w:type="dxa"/>
          </w:tcPr>
          <w:p w:rsidR="001A6D45" w:rsidRPr="00490DAF" w:rsidRDefault="001A6D45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Фонетический принцип</w:t>
            </w:r>
          </w:p>
        </w:tc>
        <w:tc>
          <w:tcPr>
            <w:tcW w:w="2393" w:type="dxa"/>
          </w:tcPr>
          <w:p w:rsidR="001A6D45" w:rsidRPr="00490DAF" w:rsidRDefault="002E3BB8" w:rsidP="00CE4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Пиши</w:t>
            </w:r>
            <w:proofErr w:type="gramEnd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 как слышишь.</w:t>
            </w:r>
          </w:p>
        </w:tc>
        <w:tc>
          <w:tcPr>
            <w:tcW w:w="2393" w:type="dxa"/>
          </w:tcPr>
          <w:p w:rsidR="002E3BB8" w:rsidRPr="00490DAF" w:rsidRDefault="002E3BB8" w:rsidP="00CE4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Приставки на </w:t>
            </w:r>
            <w:proofErr w:type="spell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з-с</w:t>
            </w:r>
            <w:proofErr w:type="spellEnd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3BB8" w:rsidRPr="00490DAF" w:rsidRDefault="002E3BB8" w:rsidP="00CE4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А-О</w:t>
            </w:r>
            <w:proofErr w:type="gramEnd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 в приставках на </w:t>
            </w:r>
            <w:proofErr w:type="spell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з-с</w:t>
            </w:r>
            <w:proofErr w:type="spellEnd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D45" w:rsidRPr="00490DAF" w:rsidRDefault="002E3BB8" w:rsidP="00CE4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После приставки на согласную, вместо И пишется </w:t>
            </w:r>
            <w:proofErr w:type="gram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2393" w:type="dxa"/>
          </w:tcPr>
          <w:p w:rsidR="002E3BB8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90DAF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кусный – бе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90DAF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орменный;</w:t>
            </w:r>
          </w:p>
          <w:p w:rsidR="002E3BB8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злить - </w:t>
            </w:r>
            <w:proofErr w:type="spellStart"/>
            <w:proofErr w:type="gram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о′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злив</w:t>
            </w:r>
            <w:proofErr w:type="spellEnd"/>
            <w:proofErr w:type="gramEnd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3BB8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грать – под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грать</w:t>
            </w:r>
          </w:p>
          <w:p w:rsidR="001A6D45" w:rsidRPr="00490DAF" w:rsidRDefault="001A6D45" w:rsidP="00CE4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45" w:rsidRPr="00F57906" w:rsidTr="002322C9">
        <w:trPr>
          <w:jc w:val="center"/>
        </w:trPr>
        <w:tc>
          <w:tcPr>
            <w:tcW w:w="2392" w:type="dxa"/>
          </w:tcPr>
          <w:p w:rsidR="001A6D45" w:rsidRPr="00490DAF" w:rsidRDefault="001A6D45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Традиционный (исторический) принцип</w:t>
            </w:r>
          </w:p>
        </w:tc>
        <w:tc>
          <w:tcPr>
            <w:tcW w:w="2393" w:type="dxa"/>
          </w:tcPr>
          <w:p w:rsidR="001A6D45" w:rsidRPr="00490DAF" w:rsidRDefault="002E3BB8" w:rsidP="00CE4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Пиши, как писали раньше.</w:t>
            </w:r>
          </w:p>
        </w:tc>
        <w:tc>
          <w:tcPr>
            <w:tcW w:w="2393" w:type="dxa"/>
          </w:tcPr>
          <w:p w:rsidR="002E3BB8" w:rsidRPr="00490DAF" w:rsidRDefault="002E3BB8" w:rsidP="00CE4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Словарные слова:</w:t>
            </w:r>
          </w:p>
          <w:p w:rsidR="002E3BB8" w:rsidRPr="00490DAF" w:rsidRDefault="002E3BB8" w:rsidP="00CE4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Жи-ши</w:t>
            </w:r>
            <w:proofErr w:type="spellEnd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; Ь после шипящих;</w:t>
            </w:r>
          </w:p>
          <w:p w:rsidR="001A6D45" w:rsidRPr="00490DAF" w:rsidRDefault="002E3BB8" w:rsidP="00CE4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Чередующиеся гласные в корне; правописание </w:t>
            </w:r>
            <w:proofErr w:type="gram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о, -е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о в </w:t>
            </w:r>
            <w:proofErr w:type="spell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прилагат</w:t>
            </w:r>
            <w:proofErr w:type="spellEnd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род.п</w:t>
            </w:r>
            <w:proofErr w:type="spellEnd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., ед.ч., м.р., числит., </w:t>
            </w:r>
            <w:proofErr w:type="spell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местоим</w:t>
            </w:r>
            <w:proofErr w:type="spellEnd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2E3BB8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Огурец, морковь, собака</w:t>
            </w:r>
          </w:p>
          <w:p w:rsidR="002E3BB8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знь, </w:t>
            </w:r>
            <w:proofErr w:type="gram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рокий</w:t>
            </w:r>
            <w:proofErr w:type="gramEnd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3BB8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мыш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 (сущ.3 </w:t>
            </w:r>
            <w:proofErr w:type="spell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скл</w:t>
            </w:r>
            <w:proofErr w:type="spellEnd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.), идёш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 (гл.2л.), отреж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 (гл</w:t>
            </w:r>
            <w:proofErr w:type="gramStart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 повелит. накл.);</w:t>
            </w:r>
          </w:p>
          <w:p w:rsidR="002E3BB8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90D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у –  прор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сли, зап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рать – зап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реть;</w:t>
            </w:r>
          </w:p>
          <w:p w:rsidR="002E3BB8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красно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о, перво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о, мое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1A6D45" w:rsidRPr="00490DAF" w:rsidRDefault="001A6D45" w:rsidP="00CE4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D45" w:rsidRPr="00F57906" w:rsidTr="002322C9">
        <w:trPr>
          <w:jc w:val="center"/>
        </w:trPr>
        <w:tc>
          <w:tcPr>
            <w:tcW w:w="2392" w:type="dxa"/>
          </w:tcPr>
          <w:p w:rsidR="001A6D45" w:rsidRPr="00490DAF" w:rsidRDefault="001A6D45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 дифференцирующего написания</w:t>
            </w:r>
          </w:p>
        </w:tc>
        <w:tc>
          <w:tcPr>
            <w:tcW w:w="2393" w:type="dxa"/>
          </w:tcPr>
          <w:p w:rsidR="001A6D45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Пиши, чтобы различать слова.</w:t>
            </w:r>
          </w:p>
        </w:tc>
        <w:tc>
          <w:tcPr>
            <w:tcW w:w="2393" w:type="dxa"/>
          </w:tcPr>
          <w:p w:rsidR="001A6D45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Для различения разных частей речи или  слов омофоны пишут по-разному.</w:t>
            </w:r>
          </w:p>
        </w:tc>
        <w:tc>
          <w:tcPr>
            <w:tcW w:w="2393" w:type="dxa"/>
          </w:tcPr>
          <w:p w:rsidR="001A6D45" w:rsidRPr="00490DAF" w:rsidRDefault="002E3BB8" w:rsidP="00CE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 xml:space="preserve"> ребёнка – не плач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! Пр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бывать в сомнении – пр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бывать на поезде. Подж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г траву – ож</w:t>
            </w:r>
            <w:r w:rsidRPr="00490D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90DAF">
              <w:rPr>
                <w:rFonts w:ascii="Times New Roman" w:hAnsi="Times New Roman" w:cs="Times New Roman"/>
                <w:sz w:val="20"/>
                <w:szCs w:val="20"/>
              </w:rPr>
              <w:t>г на руке</w:t>
            </w:r>
          </w:p>
        </w:tc>
      </w:tr>
    </w:tbl>
    <w:p w:rsidR="00490DAF" w:rsidRDefault="00490DAF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54981" w:rsidRDefault="00276239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Вот, например, какое сообщение сделала одна из студенток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Гилёва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Людмила – о необходимости развивать  орфографическую зоркость у младших школьников: «</w:t>
      </w:r>
      <w:r w:rsidR="002322C9" w:rsidRPr="008101AB">
        <w:rPr>
          <w:rFonts w:ascii="Times New Roman" w:hAnsi="Times New Roman" w:cs="Times New Roman"/>
          <w:color w:val="000000"/>
          <w:sz w:val="20"/>
          <w:szCs w:val="20"/>
        </w:rPr>
        <w:t xml:space="preserve">Одной из важнейших целей, стоящих перед начальной школой, является развитие орфографической грамотности – это составная часть общей языковой культуры, залог точности выражения мысли и взаимопонимания. </w:t>
      </w:r>
      <w:r w:rsidR="00F22F46">
        <w:rPr>
          <w:rFonts w:ascii="Times New Roman" w:hAnsi="Times New Roman" w:cs="Times New Roman"/>
          <w:color w:val="000000"/>
          <w:sz w:val="20"/>
          <w:szCs w:val="20"/>
        </w:rPr>
        <w:t xml:space="preserve">Её </w:t>
      </w:r>
      <w:r w:rsidR="002322C9" w:rsidRPr="008101AB">
        <w:rPr>
          <w:rFonts w:ascii="Times New Roman" w:hAnsi="Times New Roman" w:cs="Times New Roman"/>
          <w:color w:val="000000"/>
          <w:sz w:val="20"/>
          <w:szCs w:val="20"/>
        </w:rPr>
        <w:t xml:space="preserve"> основы закладываются в начальных классах. </w:t>
      </w:r>
      <w:r w:rsidR="002322C9" w:rsidRPr="008101AB">
        <w:rPr>
          <w:rFonts w:ascii="Times New Roman" w:hAnsi="Times New Roman" w:cs="Times New Roman"/>
          <w:sz w:val="20"/>
          <w:szCs w:val="20"/>
        </w:rPr>
        <w:t xml:space="preserve">Формирование орфографического навыка – очень трудный и длительный процесс, который формируется на базе более простых навыков и умений: автоматизированном графическом навыке письма, умении производить звукобуквенный и слоговой анализ слов, умении распознавать части речи, устанавливать морфемный состав слов, подбирать однокоренные слова и опознавать орфограммы. </w:t>
      </w:r>
      <w:r w:rsidR="002322C9" w:rsidRPr="00E758C1">
        <w:rPr>
          <w:rFonts w:ascii="Times New Roman" w:hAnsi="Times New Roman" w:cs="Times New Roman"/>
          <w:i/>
          <w:color w:val="000000"/>
          <w:sz w:val="20"/>
          <w:szCs w:val="20"/>
        </w:rPr>
        <w:t>Орфографическая зоркость</w:t>
      </w:r>
      <w:r w:rsidR="002322C9" w:rsidRPr="00E758C1">
        <w:rPr>
          <w:rFonts w:ascii="Times New Roman" w:hAnsi="Times New Roman" w:cs="Times New Roman"/>
          <w:color w:val="000000"/>
          <w:sz w:val="20"/>
          <w:szCs w:val="20"/>
        </w:rPr>
        <w:t xml:space="preserve"> – это способность обнаруживать в словах,</w:t>
      </w:r>
      <w:r w:rsidR="002322C9" w:rsidRPr="008101A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322C9" w:rsidRPr="008101AB">
        <w:rPr>
          <w:rFonts w:ascii="Times New Roman" w:hAnsi="Times New Roman" w:cs="Times New Roman"/>
          <w:color w:val="000000"/>
          <w:sz w:val="20"/>
          <w:szCs w:val="20"/>
        </w:rPr>
        <w:t>предназначенных для записи</w:t>
      </w:r>
      <w:r w:rsidR="002322C9" w:rsidRPr="008101A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="002322C9" w:rsidRPr="00E758C1">
        <w:rPr>
          <w:rFonts w:ascii="Times New Roman" w:hAnsi="Times New Roman" w:cs="Times New Roman"/>
          <w:color w:val="000000"/>
          <w:sz w:val="20"/>
          <w:szCs w:val="20"/>
        </w:rPr>
        <w:t>орфограммы, а также определять их типы.</w:t>
      </w:r>
      <w:r w:rsidR="002322C9" w:rsidRPr="008101AB">
        <w:rPr>
          <w:rFonts w:ascii="Times New Roman" w:hAnsi="Times New Roman" w:cs="Times New Roman"/>
          <w:color w:val="000000"/>
          <w:sz w:val="20"/>
          <w:szCs w:val="20"/>
        </w:rPr>
        <w:t xml:space="preserve"> Отсутствие орфографической зоркости или </w:t>
      </w:r>
      <w:proofErr w:type="gramStart"/>
      <w:r w:rsidR="002322C9" w:rsidRPr="008101AB">
        <w:rPr>
          <w:rFonts w:ascii="Times New Roman" w:hAnsi="Times New Roman" w:cs="Times New Roman"/>
          <w:color w:val="000000"/>
          <w:sz w:val="20"/>
          <w:szCs w:val="20"/>
        </w:rPr>
        <w:t>слабая</w:t>
      </w:r>
      <w:proofErr w:type="gramEnd"/>
      <w:r w:rsidR="002322C9" w:rsidRPr="008101AB">
        <w:rPr>
          <w:rFonts w:ascii="Times New Roman" w:hAnsi="Times New Roman" w:cs="Times New Roman"/>
          <w:color w:val="000000"/>
          <w:sz w:val="20"/>
          <w:szCs w:val="20"/>
        </w:rPr>
        <w:t xml:space="preserve"> ее </w:t>
      </w:r>
      <w:proofErr w:type="spellStart"/>
      <w:r w:rsidR="002322C9" w:rsidRPr="008101AB">
        <w:rPr>
          <w:rFonts w:ascii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="002322C9" w:rsidRPr="008101AB">
        <w:rPr>
          <w:rFonts w:ascii="Times New Roman" w:hAnsi="Times New Roman" w:cs="Times New Roman"/>
          <w:color w:val="000000"/>
          <w:sz w:val="20"/>
          <w:szCs w:val="20"/>
        </w:rPr>
        <w:t xml:space="preserve"> являются одной из главных причин допускаемых школьниками ошибок, т.е. неумение "видеть" орфограммы. Здесь, на самых ранних ступенях обучения есть своя специфика, которая определяется, во-первых, возрастом детей, а во-вторых, почти полным отсутствием у них теоретических знаний по языку. </w:t>
      </w:r>
      <w:proofErr w:type="spellStart"/>
      <w:proofErr w:type="gramStart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>O</w:t>
      </w:r>
      <w:proofErr w:type="gramEnd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>днo</w:t>
      </w:r>
      <w:proofErr w:type="spellEnd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 xml:space="preserve"> из важнейших средств </w:t>
      </w:r>
      <w:r w:rsidR="002322C9" w:rsidRPr="008101AB">
        <w:rPr>
          <w:rFonts w:ascii="Times New Roman" w:hAnsi="Times New Roman" w:cs="Times New Roman"/>
          <w:color w:val="000000"/>
          <w:sz w:val="20"/>
          <w:szCs w:val="20"/>
        </w:rPr>
        <w:t xml:space="preserve">по формированию орфографической зоркости у младших школьников </w:t>
      </w:r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 xml:space="preserve">– это </w:t>
      </w:r>
      <w:proofErr w:type="spellStart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>прoгoваривание</w:t>
      </w:r>
      <w:proofErr w:type="spellEnd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 xml:space="preserve"> вслух и  </w:t>
      </w:r>
      <w:proofErr w:type="spellStart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>прo</w:t>
      </w:r>
      <w:proofErr w:type="spellEnd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 xml:space="preserve"> себя </w:t>
      </w:r>
      <w:proofErr w:type="spellStart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>пo</w:t>
      </w:r>
      <w:proofErr w:type="spellEnd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>слoгам</w:t>
      </w:r>
      <w:proofErr w:type="spellEnd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 xml:space="preserve"> тех </w:t>
      </w:r>
      <w:proofErr w:type="spellStart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>слoв</w:t>
      </w:r>
      <w:proofErr w:type="spellEnd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>кoтoрые</w:t>
      </w:r>
      <w:proofErr w:type="spellEnd"/>
      <w:r w:rsidR="002322C9" w:rsidRPr="008101AB">
        <w:rPr>
          <w:rFonts w:ascii="Times New Roman" w:hAnsi="Times New Roman" w:cs="Times New Roman"/>
          <w:snapToGrid w:val="0"/>
          <w:sz w:val="20"/>
          <w:szCs w:val="20"/>
        </w:rPr>
        <w:t xml:space="preserve"> ученик пишет. </w:t>
      </w:r>
      <w:proofErr w:type="spellStart"/>
      <w:proofErr w:type="gramStart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>O</w:t>
      </w:r>
      <w:proofErr w:type="gramEnd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>рфoграфически</w:t>
      </w:r>
      <w:proofErr w:type="spellEnd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>грамoтнoе</w:t>
      </w:r>
      <w:proofErr w:type="spellEnd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>письмo</w:t>
      </w:r>
      <w:proofErr w:type="spellEnd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 xml:space="preserve"> зависит </w:t>
      </w:r>
      <w:proofErr w:type="spellStart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>oт</w:t>
      </w:r>
      <w:proofErr w:type="spellEnd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>самoкoнтрoля</w:t>
      </w:r>
      <w:proofErr w:type="spellEnd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proofErr w:type="spellStart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>oт</w:t>
      </w:r>
      <w:proofErr w:type="spellEnd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2322C9" w:rsidRPr="00E758C1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умения </w:t>
      </w:r>
      <w:proofErr w:type="spellStart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>шкoльника</w:t>
      </w:r>
      <w:proofErr w:type="spellEnd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="002322C9" w:rsidRPr="00E758C1">
        <w:rPr>
          <w:rFonts w:ascii="Times New Roman" w:hAnsi="Times New Roman" w:cs="Times New Roman"/>
          <w:i/>
          <w:snapToGrid w:val="0"/>
          <w:sz w:val="20"/>
          <w:szCs w:val="20"/>
        </w:rPr>
        <w:t>прoверять</w:t>
      </w:r>
      <w:proofErr w:type="spellEnd"/>
      <w:r w:rsidR="002322C9" w:rsidRPr="00E758C1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  <w:proofErr w:type="spellStart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>правильнoсть</w:t>
      </w:r>
      <w:proofErr w:type="spellEnd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>написаннoгo</w:t>
      </w:r>
      <w:proofErr w:type="spellEnd"/>
      <w:r w:rsidR="002322C9" w:rsidRPr="00E758C1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="002322C9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  <w:proofErr w:type="gramStart"/>
      <w:r w:rsidRPr="00627118">
        <w:rPr>
          <w:rFonts w:ascii="Times New Roman" w:hAnsi="Times New Roman" w:cs="Times New Roman"/>
          <w:sz w:val="20"/>
          <w:szCs w:val="20"/>
        </w:rPr>
        <w:t>Чтобы добиться грамотного письма, необходимы разные орфог</w:t>
      </w:r>
      <w:r w:rsidR="002322C9">
        <w:rPr>
          <w:rFonts w:ascii="Times New Roman" w:hAnsi="Times New Roman" w:cs="Times New Roman"/>
          <w:sz w:val="20"/>
          <w:szCs w:val="20"/>
        </w:rPr>
        <w:t>рафические упражнения и  задания</w:t>
      </w:r>
      <w:r w:rsidRPr="0062711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27118">
        <w:rPr>
          <w:rFonts w:ascii="Times New Roman" w:hAnsi="Times New Roman" w:cs="Times New Roman"/>
          <w:sz w:val="20"/>
          <w:szCs w:val="20"/>
        </w:rPr>
        <w:t>чистописание; письмо с пропусками; списывание;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118">
        <w:rPr>
          <w:rFonts w:ascii="Times New Roman" w:hAnsi="Times New Roman" w:cs="Times New Roman"/>
          <w:sz w:val="20"/>
          <w:szCs w:val="20"/>
        </w:rPr>
        <w:t>диктанты (предупредительные, объяснительные, выборочные, контрольные); орфографический разбор; орфографическое чтение (чтение правил, специально подобранных текстов, слов, словосочетаний); письмо по памяти; комментированное письмо; испр</w:t>
      </w:r>
      <w:r w:rsidR="002322C9">
        <w:rPr>
          <w:rFonts w:ascii="Times New Roman" w:hAnsi="Times New Roman" w:cs="Times New Roman"/>
          <w:sz w:val="20"/>
          <w:szCs w:val="20"/>
        </w:rPr>
        <w:t>авление текста с ошибками.</w:t>
      </w:r>
      <w:proofErr w:type="gramEnd"/>
      <w:r w:rsidR="002322C9">
        <w:rPr>
          <w:rFonts w:ascii="Times New Roman" w:hAnsi="Times New Roman" w:cs="Times New Roman"/>
          <w:sz w:val="20"/>
          <w:szCs w:val="20"/>
        </w:rPr>
        <w:t xml:space="preserve"> </w:t>
      </w:r>
      <w:r w:rsidRPr="00627118">
        <w:rPr>
          <w:rFonts w:ascii="Times New Roman" w:hAnsi="Times New Roman" w:cs="Times New Roman"/>
          <w:sz w:val="20"/>
          <w:szCs w:val="20"/>
        </w:rPr>
        <w:t>Все эти виды работ развивают зрительную и слуховую память, мышление, внимание, навыки чтения, грамотной разговорной речи и письма, достигается высокий уровень с</w:t>
      </w:r>
      <w:r w:rsidR="00B54981">
        <w:rPr>
          <w:rFonts w:ascii="Times New Roman" w:hAnsi="Times New Roman" w:cs="Times New Roman"/>
          <w:sz w:val="20"/>
          <w:szCs w:val="20"/>
        </w:rPr>
        <w:t xml:space="preserve">амоконтроля. </w:t>
      </w:r>
      <w:r w:rsidR="001D37A8">
        <w:rPr>
          <w:rFonts w:ascii="Times New Roman" w:hAnsi="Times New Roman" w:cs="Times New Roman"/>
          <w:sz w:val="20"/>
          <w:szCs w:val="20"/>
        </w:rPr>
        <w:t>А сейчас я</w:t>
      </w:r>
      <w:r w:rsidRPr="00627118">
        <w:rPr>
          <w:rFonts w:ascii="Times New Roman" w:hAnsi="Times New Roman" w:cs="Times New Roman"/>
          <w:sz w:val="20"/>
          <w:szCs w:val="20"/>
        </w:rPr>
        <w:t xml:space="preserve"> готова вам предложить примеры упражнений из учебников русского языка для 3 класса начальной школы УМК «Перспектива» (авторы  Климанова Л.Ф., Бабушкина Т.В.)</w:t>
      </w:r>
      <w:r>
        <w:rPr>
          <w:rFonts w:ascii="Times New Roman" w:hAnsi="Times New Roman" w:cs="Times New Roman"/>
          <w:sz w:val="20"/>
          <w:szCs w:val="20"/>
        </w:rPr>
        <w:t>. Давайте поиграем с вами в школу: я  - учитель, а вы – ученики</w:t>
      </w:r>
      <w:r w:rsidR="002322C9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271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981" w:rsidRDefault="00797C69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7906">
        <w:rPr>
          <w:rFonts w:ascii="Times New Roman" w:hAnsi="Times New Roman" w:cs="Times New Roman"/>
          <w:sz w:val="20"/>
          <w:szCs w:val="20"/>
        </w:rPr>
        <w:t>Новизна</w:t>
      </w:r>
      <w:r w:rsidR="000B5185" w:rsidRPr="00F57906">
        <w:rPr>
          <w:rFonts w:ascii="Times New Roman" w:hAnsi="Times New Roman" w:cs="Times New Roman"/>
          <w:sz w:val="20"/>
          <w:szCs w:val="20"/>
        </w:rPr>
        <w:t xml:space="preserve"> и сложность </w:t>
      </w:r>
      <w:r w:rsidRPr="00F57906">
        <w:rPr>
          <w:rFonts w:ascii="Times New Roman" w:hAnsi="Times New Roman" w:cs="Times New Roman"/>
          <w:sz w:val="20"/>
          <w:szCs w:val="20"/>
        </w:rPr>
        <w:t xml:space="preserve">урока </w:t>
      </w:r>
      <w:r w:rsidR="0014650D">
        <w:rPr>
          <w:rFonts w:ascii="Times New Roman" w:hAnsi="Times New Roman" w:cs="Times New Roman"/>
          <w:sz w:val="20"/>
          <w:szCs w:val="20"/>
        </w:rPr>
        <w:t xml:space="preserve">в формате дистанционного обучения </w:t>
      </w:r>
      <w:r w:rsidRPr="00F57906">
        <w:rPr>
          <w:rFonts w:ascii="Times New Roman" w:hAnsi="Times New Roman" w:cs="Times New Roman"/>
          <w:sz w:val="20"/>
          <w:szCs w:val="20"/>
        </w:rPr>
        <w:t>заключа</w:t>
      </w:r>
      <w:r w:rsidR="00880297">
        <w:rPr>
          <w:rFonts w:ascii="Times New Roman" w:hAnsi="Times New Roman" w:cs="Times New Roman"/>
          <w:sz w:val="20"/>
          <w:szCs w:val="20"/>
        </w:rPr>
        <w:t>ется</w:t>
      </w:r>
      <w:r w:rsidRPr="00F57906">
        <w:rPr>
          <w:rFonts w:ascii="Times New Roman" w:hAnsi="Times New Roman" w:cs="Times New Roman"/>
          <w:sz w:val="20"/>
          <w:szCs w:val="20"/>
        </w:rPr>
        <w:t xml:space="preserve"> в том, что обучающиеся использ</w:t>
      </w:r>
      <w:r w:rsidR="00880297">
        <w:rPr>
          <w:rFonts w:ascii="Times New Roman" w:hAnsi="Times New Roman" w:cs="Times New Roman"/>
          <w:sz w:val="20"/>
          <w:szCs w:val="20"/>
        </w:rPr>
        <w:t>уют</w:t>
      </w:r>
      <w:r w:rsidRPr="00F57906">
        <w:rPr>
          <w:rFonts w:ascii="Times New Roman" w:hAnsi="Times New Roman" w:cs="Times New Roman"/>
          <w:sz w:val="20"/>
          <w:szCs w:val="20"/>
        </w:rPr>
        <w:t xml:space="preserve"> каждый свою презентацию</w:t>
      </w:r>
      <w:r w:rsidR="000B5185" w:rsidRPr="00F57906">
        <w:rPr>
          <w:rFonts w:ascii="Times New Roman" w:hAnsi="Times New Roman" w:cs="Times New Roman"/>
          <w:sz w:val="20"/>
          <w:szCs w:val="20"/>
        </w:rPr>
        <w:t xml:space="preserve"> с заданиями и  упражнениями  в формате видео-</w:t>
      </w:r>
      <w:r w:rsidR="00445C49">
        <w:rPr>
          <w:rFonts w:ascii="Times New Roman" w:hAnsi="Times New Roman" w:cs="Times New Roman"/>
          <w:sz w:val="20"/>
          <w:szCs w:val="20"/>
        </w:rPr>
        <w:t>встречи, что треб</w:t>
      </w:r>
      <w:r w:rsidR="00880297">
        <w:rPr>
          <w:rFonts w:ascii="Times New Roman" w:hAnsi="Times New Roman" w:cs="Times New Roman"/>
          <w:sz w:val="20"/>
          <w:szCs w:val="20"/>
        </w:rPr>
        <w:t>ует</w:t>
      </w:r>
      <w:r w:rsidR="00445C49">
        <w:rPr>
          <w:rFonts w:ascii="Times New Roman" w:hAnsi="Times New Roman" w:cs="Times New Roman"/>
          <w:sz w:val="20"/>
          <w:szCs w:val="20"/>
        </w:rPr>
        <w:t xml:space="preserve"> от них </w:t>
      </w:r>
      <w:r w:rsidR="000C1E91">
        <w:rPr>
          <w:rFonts w:ascii="Times New Roman" w:hAnsi="Times New Roman" w:cs="Times New Roman"/>
          <w:sz w:val="20"/>
          <w:szCs w:val="20"/>
        </w:rPr>
        <w:t xml:space="preserve">и от нас </w:t>
      </w:r>
      <w:r w:rsidR="00445C49">
        <w:rPr>
          <w:rFonts w:ascii="Times New Roman" w:hAnsi="Times New Roman" w:cs="Times New Roman"/>
          <w:sz w:val="20"/>
          <w:szCs w:val="20"/>
        </w:rPr>
        <w:t>определённых умений и навыков</w:t>
      </w:r>
      <w:r w:rsidR="0014650D">
        <w:rPr>
          <w:rFonts w:ascii="Times New Roman" w:hAnsi="Times New Roman" w:cs="Times New Roman"/>
          <w:sz w:val="20"/>
          <w:szCs w:val="20"/>
        </w:rPr>
        <w:t>.</w:t>
      </w:r>
      <w:r w:rsidR="00A113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50D" w:rsidRPr="002322C9" w:rsidRDefault="000C1E91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Когда были прослушаны все доклады,  прошла актуализация знаний и фиксация индивидуальных затруднений при выполнении упражнений, выявлены места и причины затруднений, найдены способы и средства выхода из них</w:t>
      </w:r>
      <w:r w:rsidR="007E060D">
        <w:rPr>
          <w:rFonts w:ascii="Times New Roman" w:hAnsi="Times New Roman" w:cs="Times New Roman"/>
          <w:sz w:val="20"/>
          <w:szCs w:val="20"/>
        </w:rPr>
        <w:t xml:space="preserve"> </w:t>
      </w:r>
      <w:r w:rsidR="00481596">
        <w:rPr>
          <w:rFonts w:ascii="Times New Roman" w:hAnsi="Times New Roman" w:cs="Times New Roman"/>
          <w:sz w:val="20"/>
          <w:szCs w:val="20"/>
        </w:rPr>
        <w:t>(благодаря знакомству с правил</w:t>
      </w:r>
      <w:r w:rsidR="007E060D">
        <w:rPr>
          <w:rFonts w:ascii="Times New Roman" w:hAnsi="Times New Roman" w:cs="Times New Roman"/>
          <w:sz w:val="20"/>
          <w:szCs w:val="20"/>
        </w:rPr>
        <w:t>а</w:t>
      </w:r>
      <w:r w:rsidR="00481596">
        <w:rPr>
          <w:rFonts w:ascii="Times New Roman" w:hAnsi="Times New Roman" w:cs="Times New Roman"/>
          <w:sz w:val="20"/>
          <w:szCs w:val="20"/>
        </w:rPr>
        <w:t>ми)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E060D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новые знания включены в систему личных знаний</w:t>
      </w:r>
      <w:r w:rsidR="00481596">
        <w:rPr>
          <w:rFonts w:ascii="Times New Roman" w:hAnsi="Times New Roman" w:cs="Times New Roman"/>
          <w:sz w:val="20"/>
          <w:szCs w:val="20"/>
        </w:rPr>
        <w:t xml:space="preserve"> (путём заполнения и анализа таблицы)</w:t>
      </w:r>
      <w:r>
        <w:rPr>
          <w:rFonts w:ascii="Times New Roman" w:hAnsi="Times New Roman" w:cs="Times New Roman"/>
          <w:sz w:val="20"/>
          <w:szCs w:val="20"/>
        </w:rPr>
        <w:t xml:space="preserve">, наступило время подведения итогов и рефлексии. Для этого мы вернулись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провокативной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цитате Л.В.Щербы</w:t>
      </w:r>
      <w:r w:rsidR="00481596">
        <w:rPr>
          <w:rFonts w:ascii="Times New Roman" w:hAnsi="Times New Roman" w:cs="Times New Roman"/>
          <w:sz w:val="20"/>
          <w:szCs w:val="20"/>
        </w:rPr>
        <w:t>: «Итак, вы согласны с заявлением учёного о том, что наша орфография ор</w:t>
      </w:r>
      <w:r w:rsidR="00B54981">
        <w:rPr>
          <w:rFonts w:ascii="Times New Roman" w:hAnsi="Times New Roman" w:cs="Times New Roman"/>
          <w:sz w:val="20"/>
          <w:szCs w:val="20"/>
        </w:rPr>
        <w:t xml:space="preserve">ганизована наилучшим образом?» </w:t>
      </w:r>
      <w:r w:rsidR="00481596">
        <w:rPr>
          <w:rFonts w:ascii="Times New Roman" w:hAnsi="Times New Roman" w:cs="Times New Roman"/>
          <w:sz w:val="20"/>
          <w:szCs w:val="20"/>
        </w:rPr>
        <w:t>Студенты</w:t>
      </w:r>
      <w:r w:rsidR="00AD159A">
        <w:rPr>
          <w:rFonts w:ascii="Times New Roman" w:hAnsi="Times New Roman" w:cs="Times New Roman"/>
          <w:sz w:val="20"/>
          <w:szCs w:val="20"/>
        </w:rPr>
        <w:t>,</w:t>
      </w:r>
      <w:r w:rsidR="00481596">
        <w:rPr>
          <w:rFonts w:ascii="Times New Roman" w:hAnsi="Times New Roman" w:cs="Times New Roman"/>
          <w:sz w:val="20"/>
          <w:szCs w:val="20"/>
        </w:rPr>
        <w:t xml:space="preserve"> </w:t>
      </w:r>
      <w:r w:rsidR="00AD159A">
        <w:rPr>
          <w:rFonts w:ascii="Times New Roman" w:hAnsi="Times New Roman" w:cs="Times New Roman"/>
          <w:sz w:val="20"/>
          <w:szCs w:val="20"/>
        </w:rPr>
        <w:t xml:space="preserve">вооружённые знаниями и конкретными примерами, </w:t>
      </w:r>
      <w:r w:rsidR="00481596">
        <w:rPr>
          <w:rFonts w:ascii="Times New Roman" w:hAnsi="Times New Roman" w:cs="Times New Roman"/>
          <w:sz w:val="20"/>
          <w:szCs w:val="20"/>
        </w:rPr>
        <w:t>утверд</w:t>
      </w:r>
      <w:r w:rsidR="00AD159A">
        <w:rPr>
          <w:rFonts w:ascii="Times New Roman" w:hAnsi="Times New Roman" w:cs="Times New Roman"/>
          <w:sz w:val="20"/>
          <w:szCs w:val="20"/>
        </w:rPr>
        <w:t>ительно ответили на этот вопрос</w:t>
      </w:r>
      <w:r w:rsidR="00481596">
        <w:rPr>
          <w:rFonts w:ascii="Times New Roman" w:hAnsi="Times New Roman" w:cs="Times New Roman"/>
          <w:sz w:val="20"/>
          <w:szCs w:val="20"/>
        </w:rPr>
        <w:t>.</w:t>
      </w:r>
    </w:p>
    <w:p w:rsidR="0014650D" w:rsidRDefault="0014650D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4650D" w:rsidRDefault="00445C49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33575" cy="1190625"/>
            <wp:effectExtent l="19050" t="0" r="9525" b="0"/>
            <wp:docPr id="1" name="Рисунок 1" descr="C:\Users\СЕРГЕЙ\Desktop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Screenshot_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50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09775" cy="1190625"/>
            <wp:effectExtent l="19050" t="0" r="9525" b="0"/>
            <wp:docPr id="3" name="Рисунок 2" descr="C:\Users\СЕРГЕЙ\Desktop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Screenshot_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AF" w:rsidRDefault="00490DAF" w:rsidP="00CE4BA4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DAF" w:rsidRDefault="00481596" w:rsidP="00CE4BA4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Далее обучающимся были заданы вопросы,</w:t>
      </w:r>
      <w:r w:rsidR="00441318">
        <w:rPr>
          <w:rFonts w:ascii="Times New Roman" w:hAnsi="Times New Roman"/>
          <w:sz w:val="20"/>
          <w:szCs w:val="20"/>
        </w:rPr>
        <w:t xml:space="preserve"> подталкивающие их к самоанализу, формированию адекватной самооценки: 1) Скажите, пожалуйста, на ваш взгляд, достигли мы своей цели – решили   поставленные задачи?</w:t>
      </w:r>
      <w:r w:rsidR="00B54981">
        <w:rPr>
          <w:rFonts w:ascii="Times New Roman" w:hAnsi="Times New Roman"/>
          <w:sz w:val="20"/>
          <w:szCs w:val="20"/>
        </w:rPr>
        <w:t xml:space="preserve"> </w:t>
      </w:r>
      <w:r w:rsidR="00441318">
        <w:rPr>
          <w:rFonts w:ascii="Times New Roman" w:hAnsi="Times New Roman"/>
          <w:sz w:val="20"/>
          <w:szCs w:val="20"/>
        </w:rPr>
        <w:t>2) Чему научились наши докладчики и оппоненты, готовяс</w:t>
      </w:r>
      <w:r w:rsidR="001D37A8">
        <w:rPr>
          <w:rFonts w:ascii="Times New Roman" w:hAnsi="Times New Roman"/>
          <w:sz w:val="20"/>
          <w:szCs w:val="20"/>
        </w:rPr>
        <w:t xml:space="preserve">ь к конференции? </w:t>
      </w:r>
    </w:p>
    <w:p w:rsidR="00B54981" w:rsidRDefault="00441318" w:rsidP="00CE4BA4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дом студенты получили </w:t>
      </w:r>
      <w:proofErr w:type="spellStart"/>
      <w:r>
        <w:rPr>
          <w:rFonts w:ascii="Times New Roman" w:hAnsi="Times New Roman"/>
          <w:sz w:val="20"/>
          <w:szCs w:val="20"/>
        </w:rPr>
        <w:t>разноуровневые</w:t>
      </w:r>
      <w:proofErr w:type="spellEnd"/>
      <w:r>
        <w:rPr>
          <w:rFonts w:ascii="Times New Roman" w:hAnsi="Times New Roman"/>
          <w:sz w:val="20"/>
          <w:szCs w:val="20"/>
        </w:rPr>
        <w:t xml:space="preserve"> задания: кто-то выполнит упражнение, </w:t>
      </w:r>
      <w:r w:rsidR="00EF0098">
        <w:rPr>
          <w:rFonts w:ascii="Times New Roman" w:hAnsi="Times New Roman"/>
          <w:sz w:val="20"/>
          <w:szCs w:val="20"/>
        </w:rPr>
        <w:t xml:space="preserve">работая по алгоритму, </w:t>
      </w:r>
      <w:r>
        <w:rPr>
          <w:rFonts w:ascii="Times New Roman" w:hAnsi="Times New Roman"/>
          <w:sz w:val="20"/>
          <w:szCs w:val="20"/>
        </w:rPr>
        <w:t xml:space="preserve">а кто-то </w:t>
      </w:r>
      <w:r w:rsidR="007E060D">
        <w:rPr>
          <w:rFonts w:ascii="Times New Roman" w:hAnsi="Times New Roman"/>
          <w:sz w:val="20"/>
          <w:szCs w:val="20"/>
        </w:rPr>
        <w:t>напишет творческую работу:</w:t>
      </w:r>
      <w:r w:rsidR="00EF0098">
        <w:rPr>
          <w:rFonts w:ascii="Times New Roman" w:hAnsi="Times New Roman"/>
          <w:sz w:val="20"/>
          <w:szCs w:val="20"/>
        </w:rPr>
        <w:t xml:space="preserve"> сказку для учащихся начальных классов «Приключения в стране Орфографии»</w:t>
      </w:r>
      <w:r w:rsidR="00A321D4">
        <w:rPr>
          <w:rFonts w:ascii="Times New Roman" w:hAnsi="Times New Roman"/>
          <w:sz w:val="20"/>
          <w:szCs w:val="20"/>
        </w:rPr>
        <w:t>.</w:t>
      </w:r>
      <w:r w:rsidR="0053785E" w:rsidRPr="00A321D4">
        <w:rPr>
          <w:rFonts w:ascii="Times New Roman" w:hAnsi="Times New Roman"/>
          <w:sz w:val="20"/>
          <w:szCs w:val="20"/>
        </w:rPr>
        <w:t xml:space="preserve"> </w:t>
      </w:r>
    </w:p>
    <w:p w:rsidR="00B54981" w:rsidRDefault="002E3BB8" w:rsidP="00CE4BA4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 w:rsidRPr="00A321D4">
        <w:rPr>
          <w:rFonts w:ascii="Times New Roman" w:hAnsi="Times New Roman"/>
          <w:sz w:val="20"/>
          <w:szCs w:val="20"/>
        </w:rPr>
        <w:t xml:space="preserve">Итак, </w:t>
      </w:r>
      <w:r>
        <w:rPr>
          <w:rFonts w:ascii="Times New Roman" w:hAnsi="Times New Roman"/>
          <w:sz w:val="20"/>
          <w:szCs w:val="20"/>
        </w:rPr>
        <w:t>в</w:t>
      </w:r>
      <w:r w:rsidR="00722C27">
        <w:rPr>
          <w:rFonts w:ascii="Times New Roman" w:hAnsi="Times New Roman"/>
          <w:sz w:val="20"/>
          <w:szCs w:val="20"/>
        </w:rPr>
        <w:t xml:space="preserve"> ходе урока-</w:t>
      </w:r>
      <w:r w:rsidR="007E060D" w:rsidRPr="00A321D4">
        <w:rPr>
          <w:rFonts w:ascii="Times New Roman" w:hAnsi="Times New Roman"/>
          <w:sz w:val="20"/>
          <w:szCs w:val="20"/>
        </w:rPr>
        <w:t>конференции в формате дистанционного обучения с</w:t>
      </w:r>
      <w:r w:rsidR="000B5185" w:rsidRPr="00A321D4">
        <w:rPr>
          <w:rFonts w:ascii="Times New Roman" w:hAnsi="Times New Roman"/>
          <w:sz w:val="20"/>
          <w:szCs w:val="20"/>
        </w:rPr>
        <w:t xml:space="preserve">туденты закрепили и углубили свои знания по такому важному и трудному разделу русского языка, как Орфография,  выступили с интересными групповыми и индивидуальными </w:t>
      </w:r>
      <w:r w:rsidR="005E58A8" w:rsidRPr="00A321D4">
        <w:rPr>
          <w:rFonts w:ascii="Times New Roman" w:hAnsi="Times New Roman"/>
          <w:sz w:val="20"/>
          <w:szCs w:val="20"/>
        </w:rPr>
        <w:t xml:space="preserve">докладами </w:t>
      </w:r>
      <w:r w:rsidR="000B5185" w:rsidRPr="00A321D4">
        <w:rPr>
          <w:rFonts w:ascii="Times New Roman" w:hAnsi="Times New Roman"/>
          <w:sz w:val="20"/>
          <w:szCs w:val="20"/>
        </w:rPr>
        <w:t xml:space="preserve">и презентациями, </w:t>
      </w:r>
      <w:r>
        <w:rPr>
          <w:rFonts w:ascii="Times New Roman" w:hAnsi="Times New Roman"/>
          <w:sz w:val="20"/>
          <w:szCs w:val="20"/>
        </w:rPr>
        <w:t>накопили опыт совместной педагогической деятельности</w:t>
      </w:r>
      <w:r w:rsidR="000B5185" w:rsidRPr="00A321D4">
        <w:rPr>
          <w:rFonts w:ascii="Times New Roman" w:hAnsi="Times New Roman"/>
          <w:sz w:val="20"/>
          <w:szCs w:val="20"/>
        </w:rPr>
        <w:t>. По словам студентов и присутствующих</w:t>
      </w:r>
      <w:r w:rsidR="00880297" w:rsidRPr="00A321D4">
        <w:rPr>
          <w:rFonts w:ascii="Times New Roman" w:hAnsi="Times New Roman"/>
          <w:sz w:val="20"/>
          <w:szCs w:val="20"/>
        </w:rPr>
        <w:t xml:space="preserve"> гостей</w:t>
      </w:r>
      <w:r>
        <w:rPr>
          <w:rFonts w:ascii="Times New Roman" w:hAnsi="Times New Roman"/>
          <w:sz w:val="20"/>
          <w:szCs w:val="20"/>
        </w:rPr>
        <w:t>, урок принёс им большую пользу.</w:t>
      </w:r>
      <w:r w:rsidR="005E58A8" w:rsidRPr="00A321D4">
        <w:rPr>
          <w:rFonts w:ascii="Times New Roman" w:hAnsi="Times New Roman"/>
          <w:sz w:val="20"/>
          <w:szCs w:val="20"/>
        </w:rPr>
        <w:tab/>
      </w:r>
      <w:r w:rsidR="005E58A8" w:rsidRPr="00A321D4">
        <w:rPr>
          <w:rFonts w:ascii="Times New Roman" w:hAnsi="Times New Roman"/>
          <w:sz w:val="20"/>
          <w:szCs w:val="20"/>
        </w:rPr>
        <w:tab/>
      </w:r>
      <w:r w:rsidR="005E58A8" w:rsidRPr="00A321D4">
        <w:rPr>
          <w:rFonts w:ascii="Times New Roman" w:hAnsi="Times New Roman"/>
          <w:sz w:val="20"/>
          <w:szCs w:val="20"/>
        </w:rPr>
        <w:tab/>
      </w:r>
    </w:p>
    <w:p w:rsidR="00C13615" w:rsidRDefault="002E3BB8" w:rsidP="00CE4BA4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5E58A8" w:rsidRPr="00A321D4">
        <w:rPr>
          <w:rFonts w:ascii="Times New Roman" w:hAnsi="Times New Roman"/>
          <w:sz w:val="20"/>
          <w:szCs w:val="20"/>
        </w:rPr>
        <w:t xml:space="preserve">оль информационно-коммуникационных технологий </w:t>
      </w:r>
      <w:r w:rsidR="00722C27" w:rsidRPr="00A321D4">
        <w:rPr>
          <w:rFonts w:ascii="Times New Roman" w:hAnsi="Times New Roman"/>
          <w:sz w:val="20"/>
          <w:szCs w:val="20"/>
        </w:rPr>
        <w:t xml:space="preserve">в современном мире </w:t>
      </w:r>
      <w:r w:rsidR="005E58A8" w:rsidRPr="00A321D4">
        <w:rPr>
          <w:rFonts w:ascii="Times New Roman" w:hAnsi="Times New Roman"/>
          <w:sz w:val="20"/>
          <w:szCs w:val="20"/>
        </w:rPr>
        <w:t>в обучении студентов среднего профессионального образования трудно переоценить.</w:t>
      </w:r>
      <w:r w:rsidR="00A321D4" w:rsidRPr="00A321D4">
        <w:rPr>
          <w:rFonts w:ascii="Times New Roman" w:hAnsi="Times New Roman"/>
          <w:sz w:val="20"/>
          <w:szCs w:val="20"/>
        </w:rPr>
        <w:t xml:space="preserve"> </w:t>
      </w:r>
      <w:r w:rsidR="00437DD7" w:rsidRPr="00A321D4">
        <w:rPr>
          <w:rFonts w:ascii="Times New Roman" w:hAnsi="Times New Roman"/>
          <w:sz w:val="20"/>
          <w:szCs w:val="20"/>
        </w:rPr>
        <w:t xml:space="preserve">В условиях информационного общества, где стремительно устаревают знания о мире, необходимо не столько передавать </w:t>
      </w:r>
      <w:proofErr w:type="gramStart"/>
      <w:r w:rsidR="00A321D4" w:rsidRPr="00A321D4">
        <w:rPr>
          <w:rFonts w:ascii="Times New Roman" w:hAnsi="Times New Roman"/>
          <w:sz w:val="20"/>
          <w:szCs w:val="20"/>
        </w:rPr>
        <w:t>об</w:t>
      </w:r>
      <w:r w:rsidR="00437DD7" w:rsidRPr="00A321D4">
        <w:rPr>
          <w:rFonts w:ascii="Times New Roman" w:hAnsi="Times New Roman"/>
          <w:sz w:val="20"/>
          <w:szCs w:val="20"/>
        </w:rPr>
        <w:t>уч</w:t>
      </w:r>
      <w:r w:rsidR="00A321D4" w:rsidRPr="00A321D4">
        <w:rPr>
          <w:rFonts w:ascii="Times New Roman" w:hAnsi="Times New Roman"/>
          <w:sz w:val="20"/>
          <w:szCs w:val="20"/>
        </w:rPr>
        <w:t>ающимся</w:t>
      </w:r>
      <w:proofErr w:type="gramEnd"/>
      <w:r w:rsidR="00437DD7" w:rsidRPr="00A321D4">
        <w:rPr>
          <w:rFonts w:ascii="Times New Roman" w:hAnsi="Times New Roman"/>
          <w:sz w:val="20"/>
          <w:szCs w:val="20"/>
        </w:rPr>
        <w:t xml:space="preserve"> сумму знаний, сколько учить </w:t>
      </w:r>
      <w:r w:rsidR="00A321D4" w:rsidRPr="00A321D4">
        <w:rPr>
          <w:rFonts w:ascii="Times New Roman" w:hAnsi="Times New Roman"/>
          <w:sz w:val="20"/>
          <w:szCs w:val="20"/>
        </w:rPr>
        <w:t xml:space="preserve">их </w:t>
      </w:r>
      <w:r w:rsidR="00E758C1" w:rsidRPr="00A321D4">
        <w:rPr>
          <w:rFonts w:ascii="Times New Roman" w:hAnsi="Times New Roman"/>
          <w:sz w:val="20"/>
          <w:szCs w:val="20"/>
        </w:rPr>
        <w:t xml:space="preserve">самостоятельно </w:t>
      </w:r>
      <w:r w:rsidR="00437DD7" w:rsidRPr="00A321D4">
        <w:rPr>
          <w:rFonts w:ascii="Times New Roman" w:hAnsi="Times New Roman"/>
          <w:sz w:val="20"/>
          <w:szCs w:val="20"/>
        </w:rPr>
        <w:t xml:space="preserve">приобретать эти знания и уметь ими пользоваться для решения все новых задач. ИКТ </w:t>
      </w:r>
      <w:r w:rsidR="00A321D4" w:rsidRPr="00A321D4">
        <w:rPr>
          <w:rFonts w:ascii="Times New Roman" w:hAnsi="Times New Roman"/>
          <w:sz w:val="20"/>
          <w:szCs w:val="20"/>
        </w:rPr>
        <w:t>активизируют творческую деятельность студентов, повышают уровень усвоения учебного материала, решают проблему дефицита наглядности</w:t>
      </w:r>
      <w:r w:rsidR="00722C27">
        <w:rPr>
          <w:rFonts w:ascii="Times New Roman" w:hAnsi="Times New Roman"/>
          <w:sz w:val="20"/>
          <w:szCs w:val="20"/>
        </w:rPr>
        <w:t>,</w:t>
      </w:r>
      <w:r w:rsidR="00A321D4" w:rsidRPr="00A321D4">
        <w:rPr>
          <w:rFonts w:ascii="Times New Roman" w:hAnsi="Times New Roman"/>
          <w:sz w:val="20"/>
          <w:szCs w:val="20"/>
        </w:rPr>
        <w:t xml:space="preserve"> </w:t>
      </w:r>
      <w:r w:rsidR="00722C27">
        <w:rPr>
          <w:rFonts w:ascii="Times New Roman" w:hAnsi="Times New Roman"/>
          <w:sz w:val="20"/>
          <w:szCs w:val="20"/>
        </w:rPr>
        <w:t xml:space="preserve">дают </w:t>
      </w:r>
      <w:r w:rsidR="00437DD7" w:rsidRPr="00A321D4">
        <w:rPr>
          <w:rFonts w:ascii="Times New Roman" w:hAnsi="Times New Roman"/>
          <w:sz w:val="20"/>
          <w:szCs w:val="20"/>
        </w:rPr>
        <w:t>совершенно новые возмо</w:t>
      </w:r>
      <w:r w:rsidR="00722C27">
        <w:rPr>
          <w:rFonts w:ascii="Times New Roman" w:hAnsi="Times New Roman"/>
          <w:sz w:val="20"/>
          <w:szCs w:val="20"/>
        </w:rPr>
        <w:t>жности для творческого развития и</w:t>
      </w:r>
      <w:r w:rsidR="00437DD7" w:rsidRPr="00A321D4">
        <w:rPr>
          <w:rFonts w:ascii="Times New Roman" w:hAnsi="Times New Roman"/>
          <w:sz w:val="20"/>
          <w:szCs w:val="20"/>
        </w:rPr>
        <w:t xml:space="preserve"> закре</w:t>
      </w:r>
      <w:r w:rsidR="00722C27">
        <w:rPr>
          <w:rFonts w:ascii="Times New Roman" w:hAnsi="Times New Roman"/>
          <w:sz w:val="20"/>
          <w:szCs w:val="20"/>
        </w:rPr>
        <w:t>пления профессиональных навыков.</w:t>
      </w:r>
      <w:r w:rsidR="00437DD7" w:rsidRPr="00A321D4">
        <w:rPr>
          <w:rFonts w:ascii="Times New Roman" w:hAnsi="Times New Roman"/>
          <w:sz w:val="20"/>
          <w:szCs w:val="20"/>
        </w:rPr>
        <w:t xml:space="preserve"> </w:t>
      </w:r>
      <w:r w:rsidR="00E758C1">
        <w:rPr>
          <w:rFonts w:ascii="Times New Roman" w:hAnsi="Times New Roman"/>
          <w:sz w:val="20"/>
          <w:szCs w:val="20"/>
        </w:rPr>
        <w:t>А п</w:t>
      </w:r>
      <w:r w:rsidR="00722C27">
        <w:rPr>
          <w:rFonts w:ascii="Times New Roman" w:hAnsi="Times New Roman"/>
          <w:sz w:val="20"/>
          <w:szCs w:val="20"/>
        </w:rPr>
        <w:t xml:space="preserve">реподавателю </w:t>
      </w:r>
      <w:r w:rsidR="00E758C1">
        <w:rPr>
          <w:rFonts w:ascii="Times New Roman" w:hAnsi="Times New Roman"/>
          <w:sz w:val="20"/>
          <w:szCs w:val="20"/>
        </w:rPr>
        <w:t xml:space="preserve">они </w:t>
      </w:r>
      <w:r w:rsidR="00722C27">
        <w:rPr>
          <w:rFonts w:ascii="Times New Roman" w:hAnsi="Times New Roman"/>
          <w:sz w:val="20"/>
          <w:szCs w:val="20"/>
        </w:rPr>
        <w:t xml:space="preserve">помогают </w:t>
      </w:r>
      <w:r w:rsidR="00437DD7" w:rsidRPr="00A321D4">
        <w:rPr>
          <w:rFonts w:ascii="Times New Roman" w:hAnsi="Times New Roman"/>
          <w:sz w:val="20"/>
          <w:szCs w:val="20"/>
        </w:rPr>
        <w:t>оптимизир</w:t>
      </w:r>
      <w:r w:rsidR="00722C27">
        <w:rPr>
          <w:rFonts w:ascii="Times New Roman" w:hAnsi="Times New Roman"/>
          <w:sz w:val="20"/>
          <w:szCs w:val="20"/>
        </w:rPr>
        <w:t>ова</w:t>
      </w:r>
      <w:r w:rsidR="00437DD7" w:rsidRPr="00A321D4">
        <w:rPr>
          <w:rFonts w:ascii="Times New Roman" w:hAnsi="Times New Roman"/>
          <w:sz w:val="20"/>
          <w:szCs w:val="20"/>
        </w:rPr>
        <w:t>т</w:t>
      </w:r>
      <w:r w:rsidR="00722C27">
        <w:rPr>
          <w:rFonts w:ascii="Times New Roman" w:hAnsi="Times New Roman"/>
          <w:sz w:val="20"/>
          <w:szCs w:val="20"/>
        </w:rPr>
        <w:t>ь</w:t>
      </w:r>
      <w:r w:rsidR="00437DD7" w:rsidRPr="00A321D4">
        <w:rPr>
          <w:rFonts w:ascii="Times New Roman" w:hAnsi="Times New Roman"/>
          <w:sz w:val="20"/>
          <w:szCs w:val="20"/>
        </w:rPr>
        <w:t xml:space="preserve"> урок, делают его более ярким</w:t>
      </w:r>
      <w:r w:rsidR="00A321D4" w:rsidRPr="00A321D4">
        <w:rPr>
          <w:rFonts w:ascii="Times New Roman" w:hAnsi="Times New Roman"/>
          <w:sz w:val="20"/>
          <w:szCs w:val="20"/>
        </w:rPr>
        <w:t>, запоминающимся, выразительным</w:t>
      </w:r>
      <w:r w:rsidR="00722C27">
        <w:rPr>
          <w:rFonts w:ascii="Times New Roman" w:hAnsi="Times New Roman"/>
          <w:sz w:val="20"/>
          <w:szCs w:val="20"/>
        </w:rPr>
        <w:t xml:space="preserve">, </w:t>
      </w:r>
      <w:r w:rsidR="00722C27" w:rsidRPr="00722C27">
        <w:rPr>
          <w:rFonts w:ascii="Times New Roman" w:hAnsi="Times New Roman"/>
          <w:sz w:val="20"/>
          <w:szCs w:val="20"/>
        </w:rPr>
        <w:t xml:space="preserve"> </w:t>
      </w:r>
      <w:r w:rsidR="00722C27" w:rsidRPr="00A321D4">
        <w:rPr>
          <w:rFonts w:ascii="Times New Roman" w:hAnsi="Times New Roman"/>
          <w:sz w:val="20"/>
          <w:szCs w:val="20"/>
        </w:rPr>
        <w:t>позволяют реализовать новые формы и методы обучения.</w:t>
      </w:r>
      <w:r w:rsidR="00437DD7" w:rsidRPr="00A321D4">
        <w:rPr>
          <w:rFonts w:ascii="Times New Roman" w:hAnsi="Times New Roman"/>
          <w:sz w:val="20"/>
          <w:szCs w:val="20"/>
        </w:rPr>
        <w:t xml:space="preserve"> </w:t>
      </w:r>
      <w:r w:rsidR="00411308" w:rsidRPr="00A321D4">
        <w:rPr>
          <w:rFonts w:ascii="Times New Roman" w:hAnsi="Times New Roman"/>
          <w:sz w:val="20"/>
          <w:szCs w:val="20"/>
        </w:rPr>
        <w:t xml:space="preserve">Уроки с применением компьютерных систем не заменяют учителя, а делают его общение </w:t>
      </w:r>
      <w:proofErr w:type="gramStart"/>
      <w:r w:rsidR="00411308" w:rsidRPr="00A321D4">
        <w:rPr>
          <w:rFonts w:ascii="Times New Roman" w:hAnsi="Times New Roman"/>
          <w:sz w:val="20"/>
          <w:szCs w:val="20"/>
        </w:rPr>
        <w:t>с</w:t>
      </w:r>
      <w:proofErr w:type="gramEnd"/>
      <w:r w:rsidR="00411308" w:rsidRPr="00A321D4">
        <w:rPr>
          <w:rFonts w:ascii="Times New Roman" w:hAnsi="Times New Roman"/>
          <w:sz w:val="20"/>
          <w:szCs w:val="20"/>
        </w:rPr>
        <w:t xml:space="preserve"> </w:t>
      </w:r>
      <w:r w:rsidR="00722C27">
        <w:rPr>
          <w:rFonts w:ascii="Times New Roman" w:hAnsi="Times New Roman"/>
          <w:sz w:val="20"/>
          <w:szCs w:val="20"/>
        </w:rPr>
        <w:t>об</w:t>
      </w:r>
      <w:r w:rsidR="00411308" w:rsidRPr="00A321D4">
        <w:rPr>
          <w:rFonts w:ascii="Times New Roman" w:hAnsi="Times New Roman"/>
          <w:sz w:val="20"/>
          <w:szCs w:val="20"/>
        </w:rPr>
        <w:t>уча</w:t>
      </w:r>
      <w:r w:rsidR="00722C27">
        <w:rPr>
          <w:rFonts w:ascii="Times New Roman" w:hAnsi="Times New Roman"/>
          <w:sz w:val="20"/>
          <w:szCs w:val="20"/>
        </w:rPr>
        <w:t>ю</w:t>
      </w:r>
      <w:r w:rsidR="00A321D4" w:rsidRPr="00A321D4">
        <w:rPr>
          <w:rFonts w:ascii="Times New Roman" w:hAnsi="Times New Roman"/>
          <w:sz w:val="20"/>
          <w:szCs w:val="20"/>
        </w:rPr>
        <w:t>щимися</w:t>
      </w:r>
      <w:r w:rsidR="00411308" w:rsidRPr="00A321D4">
        <w:rPr>
          <w:rFonts w:ascii="Times New Roman" w:hAnsi="Times New Roman"/>
          <w:sz w:val="20"/>
          <w:szCs w:val="20"/>
        </w:rPr>
        <w:t xml:space="preserve"> более содержательным, деятельным, индивидуальным.</w:t>
      </w:r>
    </w:p>
    <w:p w:rsidR="00722C27" w:rsidRDefault="00722C27" w:rsidP="00CE4BA4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13615" w:rsidRDefault="00C13615" w:rsidP="00CE4BA4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Список использованных источников</w:t>
      </w:r>
    </w:p>
    <w:p w:rsidR="00C13615" w:rsidRDefault="00C13615" w:rsidP="00CE4BA4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22F46" w:rsidRDefault="00C836D9" w:rsidP="00CE4BA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62F04">
        <w:rPr>
          <w:rFonts w:ascii="Times New Roman" w:hAnsi="Times New Roman"/>
          <w:sz w:val="20"/>
          <w:szCs w:val="20"/>
        </w:rPr>
        <w:t xml:space="preserve">Соловьев </w:t>
      </w:r>
      <w:r w:rsidR="00962F04" w:rsidRPr="00962F04">
        <w:rPr>
          <w:rFonts w:ascii="Times New Roman" w:hAnsi="Times New Roman"/>
          <w:sz w:val="20"/>
          <w:szCs w:val="20"/>
        </w:rPr>
        <w:t>Н.В.</w:t>
      </w:r>
      <w:r>
        <w:rPr>
          <w:rFonts w:ascii="Times New Roman" w:hAnsi="Times New Roman"/>
          <w:sz w:val="20"/>
          <w:szCs w:val="20"/>
        </w:rPr>
        <w:t>,</w:t>
      </w:r>
      <w:r w:rsidR="00962F04" w:rsidRPr="00962F04">
        <w:rPr>
          <w:rFonts w:ascii="Times New Roman" w:hAnsi="Times New Roman"/>
          <w:sz w:val="20"/>
          <w:szCs w:val="20"/>
        </w:rPr>
        <w:t xml:space="preserve"> </w:t>
      </w:r>
      <w:r w:rsidRPr="00962F04">
        <w:rPr>
          <w:rFonts w:ascii="Times New Roman" w:hAnsi="Times New Roman"/>
          <w:sz w:val="20"/>
          <w:szCs w:val="20"/>
        </w:rPr>
        <w:t>«</w:t>
      </w:r>
      <w:r w:rsidRPr="00962F04">
        <w:rPr>
          <w:rFonts w:ascii="Times New Roman" w:hAnsi="Times New Roman"/>
          <w:bCs/>
          <w:sz w:val="20"/>
          <w:szCs w:val="20"/>
        </w:rPr>
        <w:t>Русское правописание</w:t>
      </w:r>
      <w:r w:rsidR="00962F04">
        <w:rPr>
          <w:rFonts w:ascii="Times New Roman" w:hAnsi="Times New Roman"/>
          <w:sz w:val="20"/>
          <w:szCs w:val="20"/>
        </w:rPr>
        <w:t>»: Орфографический справочник.</w:t>
      </w:r>
      <w:r w:rsidR="00962F04" w:rsidRPr="00962F04">
        <w:rPr>
          <w:rFonts w:ascii="Times New Roman" w:hAnsi="Times New Roman"/>
          <w:sz w:val="20"/>
          <w:szCs w:val="20"/>
        </w:rPr>
        <w:t xml:space="preserve">– </w:t>
      </w:r>
      <w:r w:rsidRPr="00962F04">
        <w:rPr>
          <w:rFonts w:ascii="Times New Roman" w:hAnsi="Times New Roman"/>
          <w:sz w:val="20"/>
          <w:szCs w:val="20"/>
        </w:rPr>
        <w:t>СПб</w:t>
      </w:r>
      <w:r w:rsidR="00962F04">
        <w:rPr>
          <w:rFonts w:ascii="Times New Roman" w:hAnsi="Times New Roman"/>
          <w:sz w:val="20"/>
          <w:szCs w:val="20"/>
        </w:rPr>
        <w:t>, 2000</w:t>
      </w:r>
      <w:r w:rsidRPr="00962F04">
        <w:rPr>
          <w:rFonts w:ascii="Times New Roman" w:hAnsi="Times New Roman"/>
          <w:sz w:val="20"/>
          <w:szCs w:val="20"/>
        </w:rPr>
        <w:t>.</w:t>
      </w:r>
    </w:p>
    <w:p w:rsidR="00F22F46" w:rsidRDefault="00C836D9" w:rsidP="00CE4BA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22F46">
        <w:rPr>
          <w:rFonts w:ascii="Times New Roman" w:hAnsi="Times New Roman"/>
          <w:sz w:val="20"/>
          <w:szCs w:val="20"/>
        </w:rPr>
        <w:t xml:space="preserve">Хазанова, </w:t>
      </w:r>
      <w:r w:rsidR="00962F04" w:rsidRPr="00F22F46">
        <w:rPr>
          <w:rFonts w:ascii="Times New Roman" w:hAnsi="Times New Roman"/>
          <w:sz w:val="20"/>
          <w:szCs w:val="20"/>
        </w:rPr>
        <w:t>А.С.,</w:t>
      </w:r>
      <w:r w:rsidRPr="00F22F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2F46">
        <w:rPr>
          <w:rFonts w:ascii="Times New Roman" w:hAnsi="Times New Roman"/>
          <w:sz w:val="20"/>
          <w:szCs w:val="20"/>
        </w:rPr>
        <w:t>Цвайг</w:t>
      </w:r>
      <w:proofErr w:type="spellEnd"/>
      <w:r w:rsidR="00962F04" w:rsidRPr="00F22F46">
        <w:rPr>
          <w:rFonts w:ascii="Times New Roman" w:hAnsi="Times New Roman"/>
          <w:sz w:val="20"/>
          <w:szCs w:val="20"/>
        </w:rPr>
        <w:t xml:space="preserve"> Л</w:t>
      </w:r>
      <w:r w:rsidRPr="00F22F46">
        <w:rPr>
          <w:rFonts w:ascii="Times New Roman" w:hAnsi="Times New Roman"/>
          <w:sz w:val="20"/>
          <w:szCs w:val="20"/>
        </w:rPr>
        <w:t xml:space="preserve">.  </w:t>
      </w:r>
      <w:r w:rsidR="00962F04" w:rsidRPr="00F22F46">
        <w:rPr>
          <w:rFonts w:ascii="Times New Roman" w:hAnsi="Times New Roman"/>
          <w:sz w:val="20"/>
          <w:szCs w:val="20"/>
        </w:rPr>
        <w:t xml:space="preserve">В. </w:t>
      </w:r>
      <w:r w:rsidRPr="00F22F46">
        <w:rPr>
          <w:rFonts w:ascii="Times New Roman" w:hAnsi="Times New Roman"/>
          <w:bCs/>
          <w:sz w:val="20"/>
          <w:szCs w:val="20"/>
        </w:rPr>
        <w:t>Русский язык</w:t>
      </w:r>
      <w:r w:rsidRPr="00F22F46">
        <w:rPr>
          <w:rFonts w:ascii="Times New Roman" w:hAnsi="Times New Roman"/>
          <w:sz w:val="20"/>
          <w:szCs w:val="20"/>
        </w:rPr>
        <w:t>: Практическое руководство. В 5 ч., Ч.1. – ТПЦ «</w:t>
      </w:r>
      <w:proofErr w:type="spellStart"/>
      <w:r w:rsidRPr="00F22F46">
        <w:rPr>
          <w:rFonts w:ascii="Times New Roman" w:hAnsi="Times New Roman"/>
          <w:sz w:val="20"/>
          <w:szCs w:val="20"/>
        </w:rPr>
        <w:t>Полифакт</w:t>
      </w:r>
      <w:proofErr w:type="spellEnd"/>
      <w:r w:rsidRPr="00F22F46">
        <w:rPr>
          <w:rFonts w:ascii="Times New Roman" w:hAnsi="Times New Roman"/>
          <w:sz w:val="20"/>
          <w:szCs w:val="20"/>
        </w:rPr>
        <w:t>», 2016. – 64с.</w:t>
      </w:r>
    </w:p>
    <w:p w:rsidR="00EE0544" w:rsidRPr="00F22F46" w:rsidRDefault="00615A09" w:rsidP="00CE4BA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="00C836D9" w:rsidRPr="00F22F46">
          <w:rPr>
            <w:rStyle w:val="a3"/>
            <w:rFonts w:ascii="Times New Roman" w:hAnsi="Times New Roman"/>
            <w:color w:val="000000" w:themeColor="text1"/>
            <w:sz w:val="20"/>
            <w:szCs w:val="20"/>
            <w:u w:val="none"/>
            <w:lang w:val="en-US"/>
          </w:rPr>
          <w:t>https</w:t>
        </w:r>
      </w:hyperlink>
      <w:hyperlink r:id="rId11" w:history="1">
        <w:proofErr w:type="gramStart"/>
        <w:r w:rsidR="00C836D9" w:rsidRPr="00F22F46">
          <w:rPr>
            <w:rStyle w:val="a3"/>
            <w:rFonts w:ascii="Times New Roman" w:hAnsi="Times New Roman"/>
            <w:color w:val="000000" w:themeColor="text1"/>
            <w:sz w:val="20"/>
            <w:szCs w:val="20"/>
            <w:u w:val="none"/>
          </w:rPr>
          <w:t>:/</w:t>
        </w:r>
        <w:proofErr w:type="gramEnd"/>
        <w:r w:rsidR="00C836D9" w:rsidRPr="00F22F46">
          <w:rPr>
            <w:rStyle w:val="a3"/>
            <w:rFonts w:ascii="Times New Roman" w:hAnsi="Times New Roman"/>
            <w:color w:val="000000" w:themeColor="text1"/>
            <w:sz w:val="20"/>
            <w:szCs w:val="20"/>
            <w:u w:val="none"/>
          </w:rPr>
          <w:t>/</w:t>
        </w:r>
      </w:hyperlink>
      <w:hyperlink r:id="rId12" w:history="1">
        <w:r w:rsidR="00C836D9" w:rsidRPr="00F22F46">
          <w:rPr>
            <w:rStyle w:val="a3"/>
            <w:rFonts w:ascii="Times New Roman" w:hAnsi="Times New Roman"/>
            <w:color w:val="000000" w:themeColor="text1"/>
            <w:sz w:val="20"/>
            <w:szCs w:val="20"/>
            <w:u w:val="none"/>
            <w:lang w:val="en-US"/>
          </w:rPr>
          <w:t>pedsovet</w:t>
        </w:r>
      </w:hyperlink>
      <w:hyperlink r:id="rId13" w:history="1">
        <w:r w:rsidR="00C836D9" w:rsidRPr="00F22F46">
          <w:rPr>
            <w:rStyle w:val="a3"/>
            <w:rFonts w:ascii="Times New Roman" w:hAnsi="Times New Roman"/>
            <w:color w:val="000000" w:themeColor="text1"/>
            <w:sz w:val="20"/>
            <w:szCs w:val="20"/>
            <w:u w:val="none"/>
          </w:rPr>
          <w:t>.</w:t>
        </w:r>
      </w:hyperlink>
      <w:hyperlink r:id="rId14" w:history="1">
        <w:r w:rsidR="00C836D9" w:rsidRPr="00F22F46">
          <w:rPr>
            <w:rStyle w:val="a3"/>
            <w:rFonts w:ascii="Times New Roman" w:hAnsi="Times New Roman"/>
            <w:color w:val="000000" w:themeColor="text1"/>
            <w:sz w:val="20"/>
            <w:szCs w:val="20"/>
            <w:u w:val="none"/>
            <w:lang w:val="en-US"/>
          </w:rPr>
          <w:t>su</w:t>
        </w:r>
      </w:hyperlink>
      <w:hyperlink r:id="rId15" w:history="1">
        <w:r w:rsidR="00C836D9" w:rsidRPr="00F22F46">
          <w:rPr>
            <w:rStyle w:val="a3"/>
            <w:rFonts w:ascii="Times New Roman" w:hAnsi="Times New Roman"/>
            <w:color w:val="000000" w:themeColor="text1"/>
            <w:sz w:val="20"/>
            <w:szCs w:val="20"/>
            <w:u w:val="none"/>
          </w:rPr>
          <w:t>/</w:t>
        </w:r>
      </w:hyperlink>
      <w:hyperlink r:id="rId16" w:history="1">
        <w:r w:rsidR="00C836D9" w:rsidRPr="00F22F46">
          <w:rPr>
            <w:rStyle w:val="a3"/>
            <w:rFonts w:ascii="Times New Roman" w:hAnsi="Times New Roman"/>
            <w:color w:val="000000" w:themeColor="text1"/>
            <w:sz w:val="20"/>
            <w:szCs w:val="20"/>
            <w:u w:val="none"/>
            <w:lang w:val="en-US"/>
          </w:rPr>
          <w:t>publ</w:t>
        </w:r>
      </w:hyperlink>
      <w:hyperlink r:id="rId17" w:history="1">
        <w:r w:rsidR="00C836D9" w:rsidRPr="00F22F46">
          <w:rPr>
            <w:rStyle w:val="a3"/>
            <w:rFonts w:ascii="Times New Roman" w:hAnsi="Times New Roman"/>
            <w:color w:val="000000" w:themeColor="text1"/>
            <w:sz w:val="20"/>
            <w:szCs w:val="20"/>
            <w:u w:val="none"/>
          </w:rPr>
          <w:t>/166-1-0-3517</w:t>
        </w:r>
      </w:hyperlink>
    </w:p>
    <w:p w:rsidR="00C13615" w:rsidRPr="00962F04" w:rsidRDefault="00962F04" w:rsidP="00CE4BA4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 w:rsidRPr="00962F04">
        <w:rPr>
          <w:rFonts w:ascii="Times New Roman" w:hAnsi="Times New Roman"/>
          <w:sz w:val="20"/>
          <w:szCs w:val="20"/>
        </w:rPr>
        <w:t>https://aujc.ru/urok-konferenciya/</w:t>
      </w:r>
    </w:p>
    <w:p w:rsidR="00C13615" w:rsidRPr="00962F04" w:rsidRDefault="00C13615" w:rsidP="00CE4BA4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13615" w:rsidRPr="00A321D4" w:rsidRDefault="00C13615" w:rsidP="00CE4BA4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B771E" w:rsidRPr="00A321D4" w:rsidRDefault="002B771E" w:rsidP="00CE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2B771E" w:rsidRPr="00A321D4" w:rsidSect="00A1137A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CF3"/>
    <w:multiLevelType w:val="hybridMultilevel"/>
    <w:tmpl w:val="78969DF0"/>
    <w:lvl w:ilvl="0" w:tplc="96E0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8A6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21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96F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8F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D07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EE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8F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6C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CB1"/>
    <w:rsid w:val="000678E8"/>
    <w:rsid w:val="000B5185"/>
    <w:rsid w:val="000C1E91"/>
    <w:rsid w:val="0014650D"/>
    <w:rsid w:val="00167D92"/>
    <w:rsid w:val="001A6815"/>
    <w:rsid w:val="001A6D45"/>
    <w:rsid w:val="001D37A8"/>
    <w:rsid w:val="001E3AD3"/>
    <w:rsid w:val="001E4FB4"/>
    <w:rsid w:val="002322C9"/>
    <w:rsid w:val="0026680C"/>
    <w:rsid w:val="00276239"/>
    <w:rsid w:val="002B771E"/>
    <w:rsid w:val="002E3BB8"/>
    <w:rsid w:val="00411308"/>
    <w:rsid w:val="00422E3C"/>
    <w:rsid w:val="0043636C"/>
    <w:rsid w:val="00437DD7"/>
    <w:rsid w:val="00441318"/>
    <w:rsid w:val="00442F51"/>
    <w:rsid w:val="00445C49"/>
    <w:rsid w:val="00452122"/>
    <w:rsid w:val="00481596"/>
    <w:rsid w:val="00490DAF"/>
    <w:rsid w:val="004E075B"/>
    <w:rsid w:val="0053785E"/>
    <w:rsid w:val="005917AC"/>
    <w:rsid w:val="005E58A8"/>
    <w:rsid w:val="00611DB9"/>
    <w:rsid w:val="00615A09"/>
    <w:rsid w:val="00670AD4"/>
    <w:rsid w:val="006B139C"/>
    <w:rsid w:val="006B7560"/>
    <w:rsid w:val="006E37C7"/>
    <w:rsid w:val="00722C27"/>
    <w:rsid w:val="00787CB1"/>
    <w:rsid w:val="00797C69"/>
    <w:rsid w:val="007E060D"/>
    <w:rsid w:val="00810FCE"/>
    <w:rsid w:val="00854180"/>
    <w:rsid w:val="00880297"/>
    <w:rsid w:val="008A6061"/>
    <w:rsid w:val="00962F04"/>
    <w:rsid w:val="009B2E4C"/>
    <w:rsid w:val="009F6E01"/>
    <w:rsid w:val="00A1137A"/>
    <w:rsid w:val="00A321D4"/>
    <w:rsid w:val="00A70D4E"/>
    <w:rsid w:val="00AD159A"/>
    <w:rsid w:val="00AD3795"/>
    <w:rsid w:val="00B41F23"/>
    <w:rsid w:val="00B54981"/>
    <w:rsid w:val="00C13615"/>
    <w:rsid w:val="00C836D9"/>
    <w:rsid w:val="00CE4BA4"/>
    <w:rsid w:val="00D05E28"/>
    <w:rsid w:val="00D125D1"/>
    <w:rsid w:val="00D542EF"/>
    <w:rsid w:val="00D77FF9"/>
    <w:rsid w:val="00DC1323"/>
    <w:rsid w:val="00DF00E8"/>
    <w:rsid w:val="00E73489"/>
    <w:rsid w:val="00E758C1"/>
    <w:rsid w:val="00EC4124"/>
    <w:rsid w:val="00EE0544"/>
    <w:rsid w:val="00EF0098"/>
    <w:rsid w:val="00F073F8"/>
    <w:rsid w:val="00F22F46"/>
    <w:rsid w:val="00F23150"/>
    <w:rsid w:val="00F5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D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E5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62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2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0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edsovet.su/publ/166-1-0-35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-ptz.ru/exam-tests---2014-for-literature/horoshaya-organizovannost-organizovannost-organizovannyi-luchshee-reshenie-dlya.html" TargetMode="External"/><Relationship Id="rId12" Type="http://schemas.openxmlformats.org/officeDocument/2006/relationships/hyperlink" Target="https://pedsovet.su/publ/166-1-0-3517" TargetMode="External"/><Relationship Id="rId17" Type="http://schemas.openxmlformats.org/officeDocument/2006/relationships/hyperlink" Target="https://pedsovet.su/publ/166-1-0-35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sovet.su/publ/166-1-0-35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k-ptz.ru/social-studies/goty-gunny-tyurki-goty-gunny-mongoly-gunny-narod-s-vysokim.html" TargetMode="External"/><Relationship Id="rId11" Type="http://schemas.openxmlformats.org/officeDocument/2006/relationships/hyperlink" Target="https://pedsovet.su/publ/166-1-0-3517" TargetMode="External"/><Relationship Id="rId5" Type="http://schemas.openxmlformats.org/officeDocument/2006/relationships/hyperlink" Target="mailto:nadezhda_serkova@bk.ru" TargetMode="External"/><Relationship Id="rId15" Type="http://schemas.openxmlformats.org/officeDocument/2006/relationships/hyperlink" Target="https://pedsovet.su/publ/166-1-0-3517" TargetMode="External"/><Relationship Id="rId10" Type="http://schemas.openxmlformats.org/officeDocument/2006/relationships/hyperlink" Target="https://pedsovet.su/publ/166-1-0-35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edsovet.su/publ/166-1-0-3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Караваева</cp:lastModifiedBy>
  <cp:revision>25</cp:revision>
  <dcterms:created xsi:type="dcterms:W3CDTF">2021-03-15T07:55:00Z</dcterms:created>
  <dcterms:modified xsi:type="dcterms:W3CDTF">2021-03-20T10:45:00Z</dcterms:modified>
</cp:coreProperties>
</file>