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F6A" w:rsidRPr="00CB7DCD" w:rsidRDefault="00CB7DCD" w:rsidP="00CB7DCD">
      <w:pPr>
        <w:pStyle w:val="a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b/>
          <w:sz w:val="20"/>
          <w:szCs w:val="20"/>
          <w:lang w:eastAsia="ru-RU"/>
        </w:rPr>
        <w:t>ИНТЕРАКТИВНЫЙ ПЛАКАТ КАК СРЕДСТВО ПОВЫШЕНИЯ КАЧЕСТВА ОБРАЗОВАНИЯ (ИЗ ОПЫТА РАБОТЫ)</w:t>
      </w:r>
    </w:p>
    <w:p w:rsidR="00CB7DCD" w:rsidRPr="00CB7DCD" w:rsidRDefault="00CB7DCD" w:rsidP="00CB7DCD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>Сулаберидзе Т.А.</w:t>
      </w:r>
    </w:p>
    <w:p w:rsidR="00CB7DCD" w:rsidRPr="00CB7DCD" w:rsidRDefault="00CB7DCD" w:rsidP="00CB7DCD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>ОГАПОУ «Белгородский техникум общественного питания»</w:t>
      </w:r>
    </w:p>
    <w:p w:rsidR="00CB7DCD" w:rsidRPr="00CB7DCD" w:rsidRDefault="00CB7DCD" w:rsidP="00CB7DCD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hyperlink r:id="rId6" w:history="1">
        <w:r w:rsidRPr="00CB7DCD">
          <w:rPr>
            <w:rStyle w:val="a5"/>
            <w:rFonts w:ascii="Times New Roman" w:hAnsi="Times New Roman" w:cs="Times New Roman"/>
            <w:sz w:val="20"/>
            <w:szCs w:val="20"/>
            <w:lang w:val="en-US" w:eastAsia="ru-RU"/>
          </w:rPr>
          <w:t>sulaberidze</w:t>
        </w:r>
        <w:r w:rsidRPr="00CB7DCD">
          <w:rPr>
            <w:rStyle w:val="a5"/>
            <w:rFonts w:ascii="Times New Roman" w:hAnsi="Times New Roman" w:cs="Times New Roman"/>
            <w:sz w:val="20"/>
            <w:szCs w:val="20"/>
            <w:lang w:eastAsia="ru-RU"/>
          </w:rPr>
          <w:t>08@</w:t>
        </w:r>
        <w:r w:rsidRPr="00CB7DCD">
          <w:rPr>
            <w:rStyle w:val="a5"/>
            <w:rFonts w:ascii="Times New Roman" w:hAnsi="Times New Roman" w:cs="Times New Roman"/>
            <w:sz w:val="20"/>
            <w:szCs w:val="20"/>
            <w:lang w:val="en-US" w:eastAsia="ru-RU"/>
          </w:rPr>
          <w:t>mail</w:t>
        </w:r>
        <w:r w:rsidRPr="00CB7DCD">
          <w:rPr>
            <w:rStyle w:val="a5"/>
            <w:rFonts w:ascii="Times New Roman" w:hAnsi="Times New Roman" w:cs="Times New Roman"/>
            <w:sz w:val="20"/>
            <w:szCs w:val="20"/>
            <w:lang w:eastAsia="ru-RU"/>
          </w:rPr>
          <w:t>.</w:t>
        </w:r>
        <w:proofErr w:type="spellStart"/>
        <w:r w:rsidRPr="00CB7DCD">
          <w:rPr>
            <w:rStyle w:val="a5"/>
            <w:rFonts w:ascii="Times New Roman" w:hAnsi="Times New Roman" w:cs="Times New Roman"/>
            <w:sz w:val="20"/>
            <w:szCs w:val="20"/>
            <w:lang w:val="en-US" w:eastAsia="ru-RU"/>
          </w:rPr>
          <w:t>ru</w:t>
        </w:r>
        <w:proofErr w:type="spellEnd"/>
      </w:hyperlink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CB7DCD" w:rsidRPr="00CB7DCD" w:rsidRDefault="00CB7DCD" w:rsidP="00CB7DCD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>Карпеня А.И.</w:t>
      </w:r>
    </w:p>
    <w:p w:rsidR="00CB7DCD" w:rsidRPr="00CB7DCD" w:rsidRDefault="00CB7DCD" w:rsidP="00CB7DCD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>ОГАПОУ «Белгородский техникум общественного питания»</w:t>
      </w:r>
    </w:p>
    <w:p w:rsidR="00CB7DCD" w:rsidRPr="00CB7DCD" w:rsidRDefault="00CB7DCD" w:rsidP="00CB7DCD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hyperlink r:id="rId7" w:history="1">
        <w:r w:rsidRPr="00CB7DCD">
          <w:rPr>
            <w:rStyle w:val="a5"/>
            <w:rFonts w:ascii="Times New Roman" w:hAnsi="Times New Roman" w:cs="Times New Roman"/>
            <w:sz w:val="20"/>
            <w:szCs w:val="20"/>
            <w:lang w:eastAsia="ru-RU"/>
          </w:rPr>
          <w:t>nastya.karpenya@gmail.com</w:t>
        </w:r>
      </w:hyperlink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CB7DCD" w:rsidRPr="00CB7DCD" w:rsidRDefault="00CB7DCD" w:rsidP="00CB7DCD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</w:p>
    <w:p w:rsidR="00A377A3" w:rsidRPr="00CB7DCD" w:rsidRDefault="00766BB9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Стремительное развитие информационно-коммуникационных технологий, вызванное </w:t>
      </w:r>
      <w:r w:rsidR="00FB7F12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глобальными преобразованиями в современном обществе, </w:t>
      </w:r>
      <w:r w:rsidR="00CF21DD" w:rsidRPr="00CB7DCD">
        <w:rPr>
          <w:rFonts w:ascii="Times New Roman" w:hAnsi="Times New Roman" w:cs="Times New Roman"/>
          <w:sz w:val="20"/>
          <w:szCs w:val="20"/>
          <w:lang w:eastAsia="ru-RU"/>
        </w:rPr>
        <w:t>способствует</w:t>
      </w:r>
      <w:r w:rsidR="009B5112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CF21DD" w:rsidRPr="00CB7DCD">
        <w:rPr>
          <w:rFonts w:ascii="Times New Roman" w:hAnsi="Times New Roman" w:cs="Times New Roman"/>
          <w:sz w:val="20"/>
          <w:szCs w:val="20"/>
          <w:lang w:eastAsia="ru-RU"/>
        </w:rPr>
        <w:t>изм</w:t>
      </w:r>
      <w:r w:rsidR="00682385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енениям и в системе образования, которые </w:t>
      </w:r>
      <w:r w:rsidR="00701A14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требуют не только обновления содержания, форм, методов и средств обучения, но </w:t>
      </w:r>
      <w:r w:rsidR="008526D1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и </w:t>
      </w:r>
      <w:r w:rsidR="00701A14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пересмотра роли </w:t>
      </w:r>
      <w:r w:rsidR="008526D1" w:rsidRPr="00CB7DCD">
        <w:rPr>
          <w:rFonts w:ascii="Times New Roman" w:hAnsi="Times New Roman" w:cs="Times New Roman"/>
          <w:sz w:val="20"/>
          <w:szCs w:val="20"/>
          <w:lang w:eastAsia="ru-RU"/>
        </w:rPr>
        <w:t>педагога и</w:t>
      </w:r>
      <w:r w:rsidR="0093773B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цифровых технологий </w:t>
      </w:r>
      <w:r w:rsidR="00701A14" w:rsidRPr="00CB7DCD">
        <w:rPr>
          <w:rFonts w:ascii="Times New Roman" w:hAnsi="Times New Roman" w:cs="Times New Roman"/>
          <w:sz w:val="20"/>
          <w:szCs w:val="20"/>
          <w:lang w:eastAsia="ru-RU"/>
        </w:rPr>
        <w:t>в образовательном процессе.</w:t>
      </w:r>
      <w:r w:rsidR="00AA302A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При этом </w:t>
      </w:r>
      <w:r w:rsidR="00A377A3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деятельность преподавателя направлена не на личность обучающегося как таковую, </w:t>
      </w:r>
      <w:r w:rsidR="00AA302A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а </w:t>
      </w:r>
      <w:r w:rsidR="00A377A3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на </w:t>
      </w:r>
      <w:r w:rsidR="00AA302A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процесс ее развития. </w:t>
      </w:r>
      <w:r w:rsidR="00A377A3" w:rsidRPr="00CB7DCD">
        <w:rPr>
          <w:rFonts w:ascii="Times New Roman" w:hAnsi="Times New Roman" w:cs="Times New Roman"/>
          <w:sz w:val="20"/>
          <w:szCs w:val="20"/>
          <w:lang w:eastAsia="ru-RU"/>
        </w:rPr>
        <w:t>Э</w:t>
      </w:r>
      <w:r w:rsidR="00AA302A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то означает, что педагог </w:t>
      </w:r>
      <w:r w:rsidR="00FF4ACA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должен отдавать </w:t>
      </w:r>
      <w:r w:rsidR="00AA302A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приоритет современным </w:t>
      </w:r>
      <w:r w:rsidR="00FF4ACA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активным </w:t>
      </w:r>
      <w:r w:rsidR="00AA302A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методам обучения, </w:t>
      </w:r>
      <w:r w:rsidR="00A377A3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учебному </w:t>
      </w:r>
      <w:r w:rsidR="00AA302A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диалогу, разработке проектов совместно с обучающимися, использованию </w:t>
      </w:r>
      <w:r w:rsidR="00FF4ACA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в </w:t>
      </w:r>
      <w:r w:rsidR="00A377A3" w:rsidRPr="00CB7DCD">
        <w:rPr>
          <w:rFonts w:ascii="Times New Roman" w:hAnsi="Times New Roman" w:cs="Times New Roman"/>
          <w:sz w:val="20"/>
          <w:szCs w:val="20"/>
          <w:lang w:eastAsia="ru-RU"/>
        </w:rPr>
        <w:t>образовательных</w:t>
      </w:r>
      <w:r w:rsidR="00FF4ACA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целях различных интерактивных инструментов, позволяющих активизировать познавательную деятельность обучающихся, сделать процесс обучения более качественным, интенсивным и интересным. </w:t>
      </w:r>
    </w:p>
    <w:p w:rsidR="00A82E93" w:rsidRPr="00CB7DCD" w:rsidRDefault="00FF4ACA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Сегодня процесс воздействия на обучающегося </w:t>
      </w:r>
      <w:r w:rsidR="002034C5" w:rsidRPr="00CB7DCD">
        <w:rPr>
          <w:rFonts w:ascii="Times New Roman" w:hAnsi="Times New Roman" w:cs="Times New Roman"/>
          <w:sz w:val="20"/>
          <w:szCs w:val="20"/>
          <w:lang w:eastAsia="ru-RU"/>
        </w:rPr>
        <w:t>заменяется взаимодействием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>, основой которого является совместная деятельность педагога и обучающегося.</w:t>
      </w:r>
      <w:r w:rsidR="002034C5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Многими исследователями (Е.В. Данильчук, С.П. Иванова, Е.В. Коротаева, Н.Ю. Куликова, В.Д. Назарова и др.) готовность педагогов к педагогическому взаимодействию рассматривается как условие их профессионального развития [1].</w:t>
      </w:r>
    </w:p>
    <w:p w:rsidR="00934E4A" w:rsidRPr="00CB7DCD" w:rsidRDefault="002034C5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>В профессиональных образовательных организациях сегодня используются не только компьютеры, но и целые мобильные классы, планшеты, нетбуки и ноутбуки, интерактивные доски и панели, 3D принтеры, специализированное программное обеспечение, которые в совокупности с электронными образовательными ресурсами позволяют повышать качество образования</w:t>
      </w:r>
      <w:r w:rsidR="00670805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обучающихся,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стимулировать</w:t>
      </w:r>
      <w:r w:rsidR="00670805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A377A3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развитие и </w:t>
      </w:r>
      <w:r w:rsidR="00670805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укрепление интереса к выбранной профессии, </w:t>
      </w:r>
      <w:r w:rsidR="000347B2" w:rsidRPr="00CB7DCD">
        <w:rPr>
          <w:rFonts w:ascii="Times New Roman" w:hAnsi="Times New Roman" w:cs="Times New Roman"/>
          <w:sz w:val="20"/>
          <w:szCs w:val="20"/>
          <w:lang w:eastAsia="ru-RU"/>
        </w:rPr>
        <w:t>реализовать</w:t>
      </w:r>
      <w:r w:rsidR="00670805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познавательный и творческий интерес через взаимодействие участников образовательного процесса в ходе интерактивного диалога.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Например, приложения сервисов интернета </w:t>
      </w:r>
      <w:proofErr w:type="spellStart"/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>ClassMarker</w:t>
      </w:r>
      <w:proofErr w:type="spellEnd"/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proofErr w:type="gramStart"/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>Kahoot</w:t>
      </w:r>
      <w:proofErr w:type="spellEnd"/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>!,</w:t>
      </w:r>
      <w:proofErr w:type="gramEnd"/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>Mentimer</w:t>
      </w:r>
      <w:proofErr w:type="spellEnd"/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>Plickers</w:t>
      </w:r>
      <w:proofErr w:type="spellEnd"/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и др. позволяют использовать для совместной работы различные обучающие ресурсы, игры, викторины, дискуссии, тесты, опросы и др. Данные приложения позволяют осуществлять доступ к информации, интерактивное взаимодействие, оперативный контроль знаний без привязки к учебным аудиториям и использования дорогостоящего специализированного оборудования (пультов и систем голосования), причем в любое удобное время. </w:t>
      </w:r>
      <w:r w:rsidR="00670805" w:rsidRPr="00CB7DCD">
        <w:rPr>
          <w:rFonts w:ascii="Times New Roman" w:hAnsi="Times New Roman" w:cs="Times New Roman"/>
          <w:sz w:val="20"/>
          <w:szCs w:val="20"/>
          <w:lang w:eastAsia="ru-RU"/>
        </w:rPr>
        <w:t>Согласимся с И.В. Роберт, который указывал</w:t>
      </w:r>
      <w:r w:rsidR="00A377A3" w:rsidRPr="00CB7DCD">
        <w:rPr>
          <w:rFonts w:ascii="Times New Roman" w:hAnsi="Times New Roman" w:cs="Times New Roman"/>
          <w:sz w:val="20"/>
          <w:szCs w:val="20"/>
          <w:lang w:eastAsia="ru-RU"/>
        </w:rPr>
        <w:t>,</w:t>
      </w:r>
      <w:r w:rsidR="00670805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A377A3" w:rsidRPr="00CB7DCD">
        <w:rPr>
          <w:rFonts w:ascii="Times New Roman" w:hAnsi="Times New Roman" w:cs="Times New Roman"/>
          <w:sz w:val="20"/>
          <w:szCs w:val="20"/>
          <w:lang w:eastAsia="ru-RU"/>
        </w:rPr>
        <w:t>ч</w:t>
      </w:r>
      <w:r w:rsidR="00670805" w:rsidRPr="00CB7DCD">
        <w:rPr>
          <w:rFonts w:ascii="Times New Roman" w:hAnsi="Times New Roman" w:cs="Times New Roman"/>
          <w:sz w:val="20"/>
          <w:szCs w:val="20"/>
          <w:lang w:eastAsia="ru-RU"/>
        </w:rPr>
        <w:t>то интерактивный диалог – это взаимодействие пользователей с программной системой, главной характеристикой которого является реализация развитых средств ведения диалога с возможностью выбора режимов работы и вариантов содержания учебного материала [2].</w:t>
      </w:r>
    </w:p>
    <w:p w:rsidR="00934E4A" w:rsidRPr="00CB7DCD" w:rsidRDefault="006129FF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lastRenderedPageBreak/>
        <w:t xml:space="preserve">Повышение эффективности преподавания дисциплины Информатика и внедрение инновационных технологий мотивирует преподавателей на совершенствование своих методов, </w:t>
      </w:r>
      <w:r w:rsidR="00A377A3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средств и 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>приемов проведения урока.</w:t>
      </w:r>
      <w:r w:rsidR="00934E4A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Отметим, что количество существующих образовательных ресурсов недостаточно, чтобы можно было эффективно использовать новые типы мобильных устройств в образовании. Практика показывает, что преподаватели часто самостоятельно разрабатывают электронные образовательные ресурсы с использованием презентационных пакетов, </w:t>
      </w:r>
      <w:proofErr w:type="spellStart"/>
      <w:r w:rsidR="00934E4A" w:rsidRPr="00CB7DCD">
        <w:rPr>
          <w:rFonts w:ascii="Times New Roman" w:hAnsi="Times New Roman" w:cs="Times New Roman"/>
          <w:sz w:val="20"/>
          <w:szCs w:val="20"/>
          <w:lang w:eastAsia="ru-RU"/>
        </w:rPr>
        <w:t>Flash</w:t>
      </w:r>
      <w:proofErr w:type="spellEnd"/>
      <w:r w:rsidR="00934E4A" w:rsidRPr="00CB7DCD">
        <w:rPr>
          <w:rFonts w:ascii="Times New Roman" w:hAnsi="Times New Roman" w:cs="Times New Roman"/>
          <w:sz w:val="20"/>
          <w:szCs w:val="20"/>
          <w:lang w:eastAsia="ru-RU"/>
        </w:rPr>
        <w:t>-технологий, Интернет-сервисов и др.</w:t>
      </w:r>
      <w:r w:rsidR="00D215F6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[3]</w:t>
      </w:r>
    </w:p>
    <w:p w:rsidR="00FB4821" w:rsidRPr="00CB7DCD" w:rsidRDefault="00FB4821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Один из таких инструментов - </w:t>
      </w:r>
      <w:r w:rsidRPr="00CB7DC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онлайн-сервис </w:t>
      </w:r>
      <w:r w:rsidRPr="00CB7DCD">
        <w:rPr>
          <w:rFonts w:ascii="Times New Roman" w:hAnsi="Times New Roman" w:cs="Times New Roman"/>
          <w:sz w:val="20"/>
          <w:szCs w:val="20"/>
        </w:rPr>
        <w:t>LearningApps.org</w:t>
      </w:r>
      <w:r w:rsidRPr="00CB7DC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позволяющий создавать </w:t>
      </w:r>
      <w:r w:rsidR="00D538E3" w:rsidRPr="00CB7DC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мультимедийные </w:t>
      </w:r>
      <w:r w:rsidRPr="00CB7DCD">
        <w:rPr>
          <w:rFonts w:ascii="Times New Roman" w:hAnsi="Times New Roman" w:cs="Times New Roman"/>
          <w:sz w:val="20"/>
          <w:szCs w:val="20"/>
          <w:shd w:val="clear" w:color="auto" w:fill="FFFFFF"/>
        </w:rPr>
        <w:t>интерактивные упражнения разных уровней сложности для проверки знаний:</w:t>
      </w:r>
      <w:r w:rsidRPr="00CB7DCD">
        <w:rPr>
          <w:rFonts w:ascii="Times New Roman" w:hAnsi="Times New Roman" w:cs="Times New Roman"/>
          <w:sz w:val="20"/>
          <w:szCs w:val="20"/>
        </w:rPr>
        <w:t xml:space="preserve"> викторин, кроссвордов, пазлов и </w:t>
      </w:r>
      <w:r w:rsidR="00AA18FE" w:rsidRPr="00CB7DCD">
        <w:rPr>
          <w:rFonts w:ascii="Times New Roman" w:hAnsi="Times New Roman" w:cs="Times New Roman"/>
          <w:sz w:val="20"/>
          <w:szCs w:val="20"/>
        </w:rPr>
        <w:t xml:space="preserve">дидактических </w:t>
      </w:r>
      <w:r w:rsidRPr="00CB7DCD">
        <w:rPr>
          <w:rFonts w:ascii="Times New Roman" w:hAnsi="Times New Roman" w:cs="Times New Roman"/>
          <w:sz w:val="20"/>
          <w:szCs w:val="20"/>
        </w:rPr>
        <w:t>игр, совершенно несложный в освоении.</w:t>
      </w:r>
      <w:r w:rsidR="008A2FAA" w:rsidRPr="00CB7DCD">
        <w:rPr>
          <w:rFonts w:ascii="Times New Roman" w:hAnsi="Times New Roman" w:cs="Times New Roman"/>
          <w:sz w:val="20"/>
          <w:szCs w:val="20"/>
        </w:rPr>
        <w:t xml:space="preserve"> Данный сервис помогает организовать работу коллектива обучающихся или выстроить индивидуальные траектории изучения учебных курсов для одаренных обучающихся или, наоборот, для тех, кто отстает в обучении с помощью интерактивных модулей.</w:t>
      </w:r>
      <w:r w:rsidR="00FF23B2" w:rsidRPr="00CB7DCD">
        <w:rPr>
          <w:rFonts w:ascii="Times New Roman" w:hAnsi="Times New Roman" w:cs="Times New Roman"/>
          <w:sz w:val="20"/>
          <w:szCs w:val="20"/>
        </w:rPr>
        <w:t xml:space="preserve"> Для разработки отдельных заданий и игр используются шаблоны, которые включают в себя задание, правила выполнения, наличие правильных ответов и четко определенной последовательности действий обучающегося. Все шаблоны сгруппированы по функциональным признакам: упражнения, подразумевающие выбор правильного ответа, установление соответствия, определение правильной последовательности, упражнения-соревнования, в которых соревноваться обучающийся может как с другим обучающимся, так и с компьютером.</w:t>
      </w:r>
    </w:p>
    <w:p w:rsidR="00AA18FE" w:rsidRPr="00CB7DCD" w:rsidRDefault="008A2FAA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B7DCD">
        <w:rPr>
          <w:rFonts w:ascii="Times New Roman" w:hAnsi="Times New Roman" w:cs="Times New Roman"/>
          <w:sz w:val="20"/>
          <w:szCs w:val="20"/>
        </w:rPr>
        <w:t>Одним из р</w:t>
      </w:r>
      <w:r w:rsidR="00FB4821" w:rsidRPr="00CB7DCD">
        <w:rPr>
          <w:rFonts w:ascii="Times New Roman" w:hAnsi="Times New Roman" w:cs="Times New Roman"/>
          <w:sz w:val="20"/>
          <w:szCs w:val="20"/>
        </w:rPr>
        <w:t>езультато</w:t>
      </w:r>
      <w:r w:rsidRPr="00CB7DCD">
        <w:rPr>
          <w:rFonts w:ascii="Times New Roman" w:hAnsi="Times New Roman" w:cs="Times New Roman"/>
          <w:sz w:val="20"/>
          <w:szCs w:val="20"/>
        </w:rPr>
        <w:t>в</w:t>
      </w:r>
      <w:r w:rsidR="00FB4821" w:rsidRPr="00CB7DCD">
        <w:rPr>
          <w:rFonts w:ascii="Times New Roman" w:hAnsi="Times New Roman" w:cs="Times New Roman"/>
          <w:sz w:val="20"/>
          <w:szCs w:val="20"/>
        </w:rPr>
        <w:t xml:space="preserve"> </w:t>
      </w:r>
      <w:r w:rsidR="006F51A7" w:rsidRPr="00CB7DCD">
        <w:rPr>
          <w:rFonts w:ascii="Times New Roman" w:hAnsi="Times New Roman" w:cs="Times New Roman"/>
          <w:sz w:val="20"/>
          <w:szCs w:val="20"/>
        </w:rPr>
        <w:t>работы с</w:t>
      </w:r>
      <w:r w:rsidR="00FB4821" w:rsidRPr="00CB7DCD">
        <w:rPr>
          <w:rFonts w:ascii="Times New Roman" w:hAnsi="Times New Roman" w:cs="Times New Roman"/>
          <w:sz w:val="20"/>
          <w:szCs w:val="20"/>
        </w:rPr>
        <w:t xml:space="preserve"> данн</w:t>
      </w:r>
      <w:r w:rsidR="006F51A7" w:rsidRPr="00CB7DCD">
        <w:rPr>
          <w:rFonts w:ascii="Times New Roman" w:hAnsi="Times New Roman" w:cs="Times New Roman"/>
          <w:sz w:val="20"/>
          <w:szCs w:val="20"/>
        </w:rPr>
        <w:t>ым</w:t>
      </w:r>
      <w:r w:rsidR="00FB4821" w:rsidRPr="00CB7DCD">
        <w:rPr>
          <w:rFonts w:ascii="Times New Roman" w:hAnsi="Times New Roman" w:cs="Times New Roman"/>
          <w:sz w:val="20"/>
          <w:szCs w:val="20"/>
        </w:rPr>
        <w:t xml:space="preserve"> сервис</w:t>
      </w:r>
      <w:r w:rsidR="006F51A7" w:rsidRPr="00CB7DCD">
        <w:rPr>
          <w:rFonts w:ascii="Times New Roman" w:hAnsi="Times New Roman" w:cs="Times New Roman"/>
          <w:sz w:val="20"/>
          <w:szCs w:val="20"/>
        </w:rPr>
        <w:t>ом</w:t>
      </w:r>
      <w:r w:rsidR="00FB4821" w:rsidRPr="00CB7DCD">
        <w:rPr>
          <w:rFonts w:ascii="Times New Roman" w:hAnsi="Times New Roman" w:cs="Times New Roman"/>
          <w:sz w:val="20"/>
          <w:szCs w:val="20"/>
        </w:rPr>
        <w:t xml:space="preserve"> может стать </w:t>
      </w:r>
      <w:r w:rsidR="006F51A7" w:rsidRPr="00CB7DCD">
        <w:rPr>
          <w:rFonts w:ascii="Times New Roman" w:hAnsi="Times New Roman" w:cs="Times New Roman"/>
          <w:sz w:val="20"/>
          <w:szCs w:val="20"/>
        </w:rPr>
        <w:t xml:space="preserve">создание такого электронного образовательного ресурса, как </w:t>
      </w:r>
      <w:r w:rsidR="00AA18FE" w:rsidRPr="00CB7DCD">
        <w:rPr>
          <w:rFonts w:ascii="Times New Roman" w:hAnsi="Times New Roman" w:cs="Times New Roman"/>
          <w:sz w:val="20"/>
          <w:szCs w:val="20"/>
        </w:rPr>
        <w:t>интерактивный</w:t>
      </w:r>
      <w:r w:rsidR="00FB4821" w:rsidRPr="00CB7DCD">
        <w:rPr>
          <w:rFonts w:ascii="Times New Roman" w:hAnsi="Times New Roman" w:cs="Times New Roman"/>
          <w:sz w:val="20"/>
          <w:szCs w:val="20"/>
        </w:rPr>
        <w:t xml:space="preserve"> плакат</w:t>
      </w:r>
      <w:r w:rsidR="006F51A7" w:rsidRPr="00CB7DCD">
        <w:rPr>
          <w:rFonts w:ascii="Times New Roman" w:hAnsi="Times New Roman" w:cs="Times New Roman"/>
          <w:sz w:val="20"/>
          <w:szCs w:val="20"/>
        </w:rPr>
        <w:t xml:space="preserve"> –</w:t>
      </w:r>
      <w:r w:rsidR="006129FF" w:rsidRPr="00CB7DCD">
        <w:rPr>
          <w:rFonts w:ascii="Times New Roman" w:hAnsi="Times New Roman" w:cs="Times New Roman"/>
          <w:sz w:val="20"/>
          <w:szCs w:val="20"/>
        </w:rPr>
        <w:t xml:space="preserve"> способ</w:t>
      </w:r>
      <w:r w:rsidR="006F51A7" w:rsidRPr="00CB7DCD">
        <w:rPr>
          <w:rFonts w:ascii="Times New Roman" w:hAnsi="Times New Roman" w:cs="Times New Roman"/>
          <w:sz w:val="20"/>
          <w:szCs w:val="20"/>
        </w:rPr>
        <w:t xml:space="preserve"> </w:t>
      </w:r>
      <w:r w:rsidR="006129FF" w:rsidRPr="00CB7DCD">
        <w:rPr>
          <w:rFonts w:ascii="Times New Roman" w:hAnsi="Times New Roman" w:cs="Times New Roman"/>
          <w:sz w:val="20"/>
          <w:szCs w:val="20"/>
        </w:rPr>
        <w:t xml:space="preserve">визуализации информации, дающий возможность по нажатию горячих кнопок перейти </w:t>
      </w:r>
      <w:r w:rsidR="00A377A3" w:rsidRPr="00CB7DCD">
        <w:rPr>
          <w:rFonts w:ascii="Times New Roman" w:hAnsi="Times New Roman" w:cs="Times New Roman"/>
          <w:sz w:val="20"/>
          <w:szCs w:val="20"/>
        </w:rPr>
        <w:t>посредством</w:t>
      </w:r>
      <w:r w:rsidR="006129FF" w:rsidRPr="00CB7DCD">
        <w:rPr>
          <w:rFonts w:ascii="Times New Roman" w:hAnsi="Times New Roman" w:cs="Times New Roman"/>
          <w:sz w:val="20"/>
          <w:szCs w:val="20"/>
        </w:rPr>
        <w:t xml:space="preserve"> гиперссыл</w:t>
      </w:r>
      <w:r w:rsidR="00A377A3" w:rsidRPr="00CB7DCD">
        <w:rPr>
          <w:rFonts w:ascii="Times New Roman" w:hAnsi="Times New Roman" w:cs="Times New Roman"/>
          <w:sz w:val="20"/>
          <w:szCs w:val="20"/>
        </w:rPr>
        <w:t>ок</w:t>
      </w:r>
      <w:r w:rsidR="006129FF" w:rsidRPr="00CB7DCD">
        <w:rPr>
          <w:rFonts w:ascii="Times New Roman" w:hAnsi="Times New Roman" w:cs="Times New Roman"/>
          <w:sz w:val="20"/>
          <w:szCs w:val="20"/>
        </w:rPr>
        <w:t xml:space="preserve"> на другие образовательные ресурсы и</w:t>
      </w:r>
      <w:r w:rsidR="00FB4821" w:rsidRPr="00CB7DCD">
        <w:rPr>
          <w:rFonts w:ascii="Times New Roman" w:hAnsi="Times New Roman" w:cs="Times New Roman"/>
          <w:sz w:val="20"/>
          <w:szCs w:val="20"/>
        </w:rPr>
        <w:t xml:space="preserve"> который удобно использовать на </w:t>
      </w:r>
      <w:r w:rsidR="00A377A3" w:rsidRPr="00CB7DCD">
        <w:rPr>
          <w:rFonts w:ascii="Times New Roman" w:hAnsi="Times New Roman" w:cs="Times New Roman"/>
          <w:sz w:val="20"/>
          <w:szCs w:val="20"/>
        </w:rPr>
        <w:t>всех</w:t>
      </w:r>
      <w:r w:rsidR="00FB4821" w:rsidRPr="00CB7DCD">
        <w:rPr>
          <w:rFonts w:ascii="Times New Roman" w:hAnsi="Times New Roman" w:cs="Times New Roman"/>
          <w:sz w:val="20"/>
          <w:szCs w:val="20"/>
        </w:rPr>
        <w:t xml:space="preserve"> этапах урока: объяснение нового материала, </w:t>
      </w:r>
      <w:r w:rsidR="00A377A3" w:rsidRPr="00CB7DCD">
        <w:rPr>
          <w:rFonts w:ascii="Times New Roman" w:hAnsi="Times New Roman" w:cs="Times New Roman"/>
          <w:sz w:val="20"/>
          <w:szCs w:val="20"/>
        </w:rPr>
        <w:t xml:space="preserve">первичное </w:t>
      </w:r>
      <w:r w:rsidR="00FB4821" w:rsidRPr="00CB7DCD">
        <w:rPr>
          <w:rFonts w:ascii="Times New Roman" w:hAnsi="Times New Roman" w:cs="Times New Roman"/>
          <w:sz w:val="20"/>
          <w:szCs w:val="20"/>
        </w:rPr>
        <w:t>закрепление, актуализация знаний</w:t>
      </w:r>
      <w:r w:rsidR="00A377A3" w:rsidRPr="00CB7DCD">
        <w:rPr>
          <w:rFonts w:ascii="Times New Roman" w:hAnsi="Times New Roman" w:cs="Times New Roman"/>
          <w:sz w:val="20"/>
          <w:szCs w:val="20"/>
        </w:rPr>
        <w:t>, проверка домашнего задания, рефлексия</w:t>
      </w:r>
      <w:r w:rsidR="00FB4821" w:rsidRPr="00CB7DCD">
        <w:rPr>
          <w:rFonts w:ascii="Times New Roman" w:hAnsi="Times New Roman" w:cs="Times New Roman"/>
          <w:sz w:val="20"/>
          <w:szCs w:val="20"/>
        </w:rPr>
        <w:t xml:space="preserve"> и других</w:t>
      </w:r>
      <w:r w:rsidR="00464F5E" w:rsidRPr="00CB7DCD">
        <w:rPr>
          <w:rFonts w:ascii="Times New Roman" w:hAnsi="Times New Roman" w:cs="Times New Roman"/>
          <w:sz w:val="20"/>
          <w:szCs w:val="20"/>
        </w:rPr>
        <w:t xml:space="preserve">. На рисунке </w:t>
      </w:r>
      <w:r w:rsidR="00FB4821" w:rsidRPr="00CB7DCD">
        <w:rPr>
          <w:rFonts w:ascii="Times New Roman" w:hAnsi="Times New Roman" w:cs="Times New Roman"/>
          <w:sz w:val="20"/>
          <w:szCs w:val="20"/>
        </w:rPr>
        <w:t>1</w:t>
      </w:r>
      <w:r w:rsidR="00464F5E" w:rsidRPr="00CB7DCD">
        <w:rPr>
          <w:rFonts w:ascii="Times New Roman" w:hAnsi="Times New Roman" w:cs="Times New Roman"/>
          <w:sz w:val="20"/>
          <w:szCs w:val="20"/>
        </w:rPr>
        <w:t xml:space="preserve"> приведен пример разработанного </w:t>
      </w:r>
      <w:r w:rsidR="003427D4" w:rsidRPr="00CB7DCD">
        <w:rPr>
          <w:rFonts w:ascii="Times New Roman" w:hAnsi="Times New Roman" w:cs="Times New Roman"/>
          <w:sz w:val="20"/>
          <w:szCs w:val="20"/>
        </w:rPr>
        <w:t xml:space="preserve">преподавателем интерактивного плаката, который предлагается </w:t>
      </w:r>
      <w:r w:rsidR="006604FE" w:rsidRPr="00CB7DCD">
        <w:rPr>
          <w:rFonts w:ascii="Times New Roman" w:hAnsi="Times New Roman" w:cs="Times New Roman"/>
          <w:sz w:val="20"/>
          <w:szCs w:val="20"/>
          <w:lang w:eastAsia="ru-RU"/>
        </w:rPr>
        <w:t>использовать при изучении раздела информатики «Информация и информационные процессы».</w:t>
      </w:r>
    </w:p>
    <w:p w:rsidR="003329F2" w:rsidRDefault="003329F2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55245</wp:posOffset>
            </wp:positionV>
            <wp:extent cx="3495675" cy="1359806"/>
            <wp:effectExtent l="0" t="0" r="0" b="0"/>
            <wp:wrapTight wrapText="bothSides">
              <wp:wrapPolygon edited="0">
                <wp:start x="0" y="0"/>
                <wp:lineTo x="0" y="21186"/>
                <wp:lineTo x="21423" y="21186"/>
                <wp:lineTo x="2142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17204" b="16160"/>
                    <a:stretch/>
                  </pic:blipFill>
                  <pic:spPr bwMode="auto">
                    <a:xfrm>
                      <a:off x="0" y="0"/>
                      <a:ext cx="3495675" cy="135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821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3329F2" w:rsidRDefault="003329F2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329F2" w:rsidRDefault="003329F2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329F2" w:rsidRDefault="003329F2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329F2" w:rsidRDefault="003329F2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329F2" w:rsidRDefault="003329F2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329F2" w:rsidRDefault="003329F2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329F2" w:rsidRDefault="003329F2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329F2" w:rsidRDefault="003329F2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3329F2" w:rsidRDefault="003329F2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C5830" w:rsidRPr="00CB7DCD" w:rsidRDefault="00AA18FE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>Рис. 1. Пример интерактивного плаката</w:t>
      </w:r>
    </w:p>
    <w:p w:rsidR="006604FE" w:rsidRPr="00CB7DCD" w:rsidRDefault="002658CC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00280D" w:rsidRPr="00CB7DCD">
        <w:rPr>
          <w:rFonts w:ascii="Times New Roman" w:hAnsi="Times New Roman" w:cs="Times New Roman"/>
          <w:sz w:val="20"/>
          <w:szCs w:val="20"/>
          <w:lang w:eastAsia="ru-RU"/>
        </w:rPr>
        <w:t>Процесс организации учебного занятия с использованием данного ресурса становится интересным для обучающихся, решается проблема наглядности обучения, дает возможность обучающимся мыслить и осуществлять проектно-исследовательскую деятельность самостоятельно.</w:t>
      </w:r>
    </w:p>
    <w:p w:rsidR="00C5011E" w:rsidRPr="00CB7DCD" w:rsidRDefault="003329F2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681355</wp:posOffset>
            </wp:positionV>
            <wp:extent cx="3448050" cy="1617980"/>
            <wp:effectExtent l="0" t="0" r="0" b="12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1" t="17241" r="8150" b="14734"/>
                    <a:stretch/>
                  </pic:blipFill>
                  <pic:spPr bwMode="auto">
                    <a:xfrm>
                      <a:off x="0" y="0"/>
                      <a:ext cx="3448050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4F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Рассмотрим шаблоны заданий. </w:t>
      </w:r>
      <w:r w:rsidR="00D15AA4" w:rsidRPr="00CB7DCD">
        <w:rPr>
          <w:rFonts w:ascii="Times New Roman" w:hAnsi="Times New Roman" w:cs="Times New Roman"/>
          <w:sz w:val="20"/>
          <w:szCs w:val="20"/>
          <w:lang w:eastAsia="ru-RU"/>
        </w:rPr>
        <w:t>Т</w:t>
      </w:r>
      <w:r w:rsidR="00C5011E" w:rsidRPr="00CB7DCD">
        <w:rPr>
          <w:rFonts w:ascii="Times New Roman" w:hAnsi="Times New Roman" w:cs="Times New Roman"/>
          <w:sz w:val="20"/>
          <w:szCs w:val="20"/>
          <w:lang w:eastAsia="ru-RU"/>
        </w:rPr>
        <w:t>ем</w:t>
      </w:r>
      <w:r w:rsidR="00D15AA4" w:rsidRPr="00CB7DCD">
        <w:rPr>
          <w:rFonts w:ascii="Times New Roman" w:hAnsi="Times New Roman" w:cs="Times New Roman"/>
          <w:sz w:val="20"/>
          <w:szCs w:val="20"/>
          <w:lang w:eastAsia="ru-RU"/>
        </w:rPr>
        <w:t>а</w:t>
      </w:r>
      <w:r w:rsidR="00C5011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«Устройства ввода и вывода информации» </w:t>
      </w:r>
      <w:r w:rsidR="00D15AA4" w:rsidRPr="00CB7DCD">
        <w:rPr>
          <w:rFonts w:ascii="Times New Roman" w:hAnsi="Times New Roman" w:cs="Times New Roman"/>
          <w:sz w:val="20"/>
          <w:szCs w:val="20"/>
          <w:lang w:eastAsia="ru-RU"/>
        </w:rPr>
        <w:t>раскрывается с помощью</w:t>
      </w:r>
      <w:r w:rsidR="00C5011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6604FE" w:rsidRPr="00CB7DCD">
        <w:rPr>
          <w:rFonts w:ascii="Times New Roman" w:hAnsi="Times New Roman" w:cs="Times New Roman"/>
          <w:sz w:val="20"/>
          <w:szCs w:val="20"/>
          <w:lang w:eastAsia="ru-RU"/>
        </w:rPr>
        <w:t>шаблона</w:t>
      </w:r>
      <w:r w:rsidR="00C5011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«Классификация», где в соответствии с </w:t>
      </w:r>
      <w:r w:rsidR="00D15AA4" w:rsidRPr="00CB7DCD">
        <w:rPr>
          <w:rFonts w:ascii="Times New Roman" w:hAnsi="Times New Roman" w:cs="Times New Roman"/>
          <w:sz w:val="20"/>
          <w:szCs w:val="20"/>
          <w:lang w:eastAsia="ru-RU"/>
        </w:rPr>
        <w:t>функцией предложенного устройства</w:t>
      </w:r>
      <w:r w:rsidR="00C5011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, необходимо поместить </w:t>
      </w:r>
      <w:r w:rsidR="006604F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соответствующее </w:t>
      </w:r>
      <w:r w:rsidR="00C5011E" w:rsidRPr="00CB7DCD">
        <w:rPr>
          <w:rFonts w:ascii="Times New Roman" w:hAnsi="Times New Roman" w:cs="Times New Roman"/>
          <w:sz w:val="20"/>
          <w:szCs w:val="20"/>
          <w:lang w:eastAsia="ru-RU"/>
        </w:rPr>
        <w:t>изображение в лев</w:t>
      </w:r>
      <w:r w:rsidR="00D15AA4" w:rsidRPr="00CB7DCD">
        <w:rPr>
          <w:rFonts w:ascii="Times New Roman" w:hAnsi="Times New Roman" w:cs="Times New Roman"/>
          <w:sz w:val="20"/>
          <w:szCs w:val="20"/>
          <w:lang w:eastAsia="ru-RU"/>
        </w:rPr>
        <w:t>ое</w:t>
      </w:r>
      <w:r w:rsidR="00C5011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или прав</w:t>
      </w:r>
      <w:r w:rsidR="00D15AA4" w:rsidRPr="00CB7DCD">
        <w:rPr>
          <w:rFonts w:ascii="Times New Roman" w:hAnsi="Times New Roman" w:cs="Times New Roman"/>
          <w:sz w:val="20"/>
          <w:szCs w:val="20"/>
          <w:lang w:eastAsia="ru-RU"/>
        </w:rPr>
        <w:t>ое</w:t>
      </w:r>
      <w:r w:rsidR="00C5011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D15AA4" w:rsidRPr="00CB7DCD">
        <w:rPr>
          <w:rFonts w:ascii="Times New Roman" w:hAnsi="Times New Roman" w:cs="Times New Roman"/>
          <w:sz w:val="20"/>
          <w:szCs w:val="20"/>
          <w:lang w:eastAsia="ru-RU"/>
        </w:rPr>
        <w:t>поле задания</w:t>
      </w:r>
      <w:r w:rsidR="00C5011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(рис. 2).</w:t>
      </w:r>
    </w:p>
    <w:p w:rsidR="00C5011E" w:rsidRPr="00CB7DCD" w:rsidRDefault="00D15AA4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>Рис. 2. Пример задания «Устройства ввода и вывода информации»</w:t>
      </w:r>
    </w:p>
    <w:p w:rsidR="00D15AA4" w:rsidRPr="00CB7DCD" w:rsidRDefault="003329F2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1060450</wp:posOffset>
            </wp:positionV>
            <wp:extent cx="3552825" cy="1483360"/>
            <wp:effectExtent l="0" t="0" r="9525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3" t="20690" r="3634" b="23859"/>
                    <a:stretch/>
                  </pic:blipFill>
                  <pic:spPr bwMode="auto">
                    <a:xfrm>
                      <a:off x="0" y="0"/>
                      <a:ext cx="3552825" cy="14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AA4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Тему </w:t>
      </w:r>
      <w:r w:rsidR="00C5011E" w:rsidRPr="00CB7DCD">
        <w:rPr>
          <w:rFonts w:ascii="Times New Roman" w:hAnsi="Times New Roman" w:cs="Times New Roman"/>
          <w:sz w:val="20"/>
          <w:szCs w:val="20"/>
          <w:lang w:eastAsia="ru-RU"/>
        </w:rPr>
        <w:t>«Основные понятия информатики»</w:t>
      </w:r>
      <w:r w:rsidR="00D15AA4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преподаватель предлагает представить при помощи </w:t>
      </w:r>
      <w:r w:rsidR="006604FE" w:rsidRPr="00CB7DCD">
        <w:rPr>
          <w:rFonts w:ascii="Times New Roman" w:hAnsi="Times New Roman" w:cs="Times New Roman"/>
          <w:sz w:val="20"/>
          <w:szCs w:val="20"/>
          <w:lang w:eastAsia="ru-RU"/>
        </w:rPr>
        <w:t>шаблона</w:t>
      </w:r>
      <w:r w:rsidR="00D15AA4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«Слова из букв», где в сетке из букв заданного размера обучающемуся предлагается </w:t>
      </w:r>
      <w:r w:rsidR="00826A1D" w:rsidRPr="00CB7DCD">
        <w:rPr>
          <w:rFonts w:ascii="Times New Roman" w:hAnsi="Times New Roman" w:cs="Times New Roman"/>
          <w:sz w:val="20"/>
          <w:szCs w:val="20"/>
          <w:lang w:eastAsia="ru-RU"/>
        </w:rPr>
        <w:t>осуществить поиск</w:t>
      </w:r>
      <w:r w:rsidR="00D15AA4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752047" w:rsidRPr="00CB7DCD">
        <w:rPr>
          <w:rFonts w:ascii="Times New Roman" w:hAnsi="Times New Roman" w:cs="Times New Roman"/>
          <w:sz w:val="20"/>
          <w:szCs w:val="20"/>
          <w:lang w:eastAsia="ru-RU"/>
        </w:rPr>
        <w:t>поняти</w:t>
      </w:r>
      <w:r w:rsidR="00826A1D" w:rsidRPr="00CB7DCD">
        <w:rPr>
          <w:rFonts w:ascii="Times New Roman" w:hAnsi="Times New Roman" w:cs="Times New Roman"/>
          <w:sz w:val="20"/>
          <w:szCs w:val="20"/>
          <w:lang w:eastAsia="ru-RU"/>
        </w:rPr>
        <w:t>й</w:t>
      </w:r>
      <w:r w:rsidR="00D15AA4" w:rsidRPr="00CB7DCD">
        <w:rPr>
          <w:rFonts w:ascii="Times New Roman" w:hAnsi="Times New Roman" w:cs="Times New Roman"/>
          <w:sz w:val="20"/>
          <w:szCs w:val="20"/>
          <w:lang w:eastAsia="ru-RU"/>
        </w:rPr>
        <w:t>, имеющи</w:t>
      </w:r>
      <w:r w:rsidR="00826A1D" w:rsidRPr="00CB7DCD">
        <w:rPr>
          <w:rFonts w:ascii="Times New Roman" w:hAnsi="Times New Roman" w:cs="Times New Roman"/>
          <w:sz w:val="20"/>
          <w:szCs w:val="20"/>
          <w:lang w:eastAsia="ru-RU"/>
        </w:rPr>
        <w:t>х</w:t>
      </w:r>
      <w:r w:rsidR="00D15AA4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отношение к изучаемой теме</w:t>
      </w:r>
      <w:r w:rsidR="00FA1474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. Кроме того, в качестве фона к заданию можно использовать </w:t>
      </w:r>
      <w:r w:rsidR="0000280D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региональный компонент - </w:t>
      </w:r>
      <w:r w:rsidR="00FA1474" w:rsidRPr="00CB7DCD">
        <w:rPr>
          <w:rFonts w:ascii="Times New Roman" w:hAnsi="Times New Roman" w:cs="Times New Roman"/>
          <w:sz w:val="20"/>
          <w:szCs w:val="20"/>
          <w:lang w:eastAsia="ru-RU"/>
        </w:rPr>
        <w:t>изображения родного края (рис.3).</w:t>
      </w:r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Чтобы усложнить данное задание, </w:t>
      </w:r>
      <w:r w:rsidR="0000280D" w:rsidRPr="00CB7DCD">
        <w:rPr>
          <w:rFonts w:ascii="Times New Roman" w:hAnsi="Times New Roman" w:cs="Times New Roman"/>
          <w:sz w:val="20"/>
          <w:szCs w:val="20"/>
          <w:lang w:eastAsia="ru-RU"/>
        </w:rPr>
        <w:t>предлагается</w:t>
      </w:r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не показывать искомые слова, тогда обучающийся еще глубже </w:t>
      </w:r>
      <w:r w:rsidR="0000280D" w:rsidRPr="00CB7DCD">
        <w:rPr>
          <w:rFonts w:ascii="Times New Roman" w:hAnsi="Times New Roman" w:cs="Times New Roman"/>
          <w:sz w:val="20"/>
          <w:szCs w:val="20"/>
          <w:lang w:eastAsia="ru-RU"/>
        </w:rPr>
        <w:t>сможет</w:t>
      </w:r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осмыслить изучаемую тему.</w:t>
      </w:r>
    </w:p>
    <w:p w:rsidR="00FA1474" w:rsidRPr="00CB7DCD" w:rsidRDefault="00FA1474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>Рис. 3. Пример задания «Основные понятия информатики»</w:t>
      </w:r>
    </w:p>
    <w:p w:rsidR="00D030D9" w:rsidRPr="00CB7DCD" w:rsidRDefault="00752047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Для изучения клавиш на клавиатуре и их функций, преподаватель предлагает обучающимся поиграть в игру «Парочки». Данное </w:t>
      </w:r>
      <w:r w:rsidR="00D030D9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упражнение </w:t>
      </w:r>
      <w:r w:rsidR="00DA5E8F">
        <w:rPr>
          <w:rFonts w:ascii="Times New Roman" w:hAnsi="Times New Roman" w:cs="Times New Roman"/>
          <w:sz w:val="20"/>
          <w:szCs w:val="20"/>
          <w:lang w:eastAsia="ru-RU"/>
        </w:rPr>
        <w:t xml:space="preserve">способствует развитию коммуникативных качеств </w:t>
      </w:r>
      <w:r w:rsidR="00E85EB4">
        <w:rPr>
          <w:rFonts w:ascii="Times New Roman" w:hAnsi="Times New Roman" w:cs="Times New Roman"/>
          <w:sz w:val="20"/>
          <w:szCs w:val="20"/>
          <w:lang w:eastAsia="ru-RU"/>
        </w:rPr>
        <w:t>обучающихся</w:t>
      </w:r>
      <w:r w:rsidR="00DA5E8F">
        <w:rPr>
          <w:rFonts w:ascii="Times New Roman" w:hAnsi="Times New Roman" w:cs="Times New Roman"/>
          <w:sz w:val="20"/>
          <w:szCs w:val="20"/>
          <w:lang w:eastAsia="ru-RU"/>
        </w:rPr>
        <w:t>, развивает их творческий потенциал, способность логически мыслить и правильно излагать варианты решения производственных задач,</w:t>
      </w:r>
      <w:r w:rsidR="00FC3DDE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D030D9" w:rsidRPr="00CB7DCD">
        <w:rPr>
          <w:rFonts w:ascii="Times New Roman" w:hAnsi="Times New Roman" w:cs="Times New Roman"/>
          <w:sz w:val="20"/>
          <w:szCs w:val="20"/>
          <w:lang w:eastAsia="ru-RU"/>
        </w:rPr>
        <w:t>позволяет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DA5E8F">
        <w:rPr>
          <w:rFonts w:ascii="Times New Roman" w:hAnsi="Times New Roman" w:cs="Times New Roman"/>
          <w:sz w:val="20"/>
          <w:szCs w:val="20"/>
          <w:lang w:eastAsia="ru-RU"/>
        </w:rPr>
        <w:t>студентам</w:t>
      </w:r>
      <w:r w:rsidR="00D030D9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>немного</w:t>
      </w:r>
      <w:r w:rsidR="00D030D9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отдохнуть и в </w:t>
      </w:r>
      <w:r w:rsidR="00DA5E8F">
        <w:rPr>
          <w:rFonts w:ascii="Times New Roman" w:hAnsi="Times New Roman" w:cs="Times New Roman"/>
          <w:sz w:val="20"/>
          <w:szCs w:val="20"/>
          <w:lang w:eastAsia="ru-RU"/>
        </w:rPr>
        <w:t xml:space="preserve">свободной </w:t>
      </w:r>
      <w:r w:rsidR="00D030D9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игровой форме продолжить </w:t>
      </w:r>
      <w:r w:rsidR="004A2F46" w:rsidRPr="00CB7DCD">
        <w:rPr>
          <w:rFonts w:ascii="Times New Roman" w:hAnsi="Times New Roman" w:cs="Times New Roman"/>
          <w:sz w:val="20"/>
          <w:szCs w:val="20"/>
          <w:lang w:eastAsia="ru-RU"/>
        </w:rPr>
        <w:t>учебное занятие</w:t>
      </w:r>
      <w:r w:rsidR="00D030D9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(рис. 4).</w:t>
      </w:r>
      <w:r w:rsidR="003329F2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DA5E8F">
        <w:rPr>
          <w:rFonts w:ascii="Times New Roman" w:hAnsi="Times New Roman" w:cs="Times New Roman"/>
          <w:sz w:val="20"/>
          <w:szCs w:val="20"/>
          <w:lang w:eastAsia="ru-RU"/>
        </w:rPr>
        <w:t xml:space="preserve">Игровые технологии можно рассматривать как часть интерактивных педагогических технологий в образовании, основанные на обучении действием, </w:t>
      </w:r>
      <w:r w:rsidR="00440D56">
        <w:rPr>
          <w:rFonts w:ascii="Times New Roman" w:hAnsi="Times New Roman" w:cs="Times New Roman"/>
          <w:sz w:val="20"/>
          <w:szCs w:val="20"/>
          <w:lang w:eastAsia="ru-RU"/>
        </w:rPr>
        <w:t xml:space="preserve">при этом </w:t>
      </w:r>
      <w:r w:rsidR="00DA5E8F">
        <w:rPr>
          <w:rFonts w:ascii="Times New Roman" w:hAnsi="Times New Roman" w:cs="Times New Roman"/>
          <w:sz w:val="20"/>
          <w:szCs w:val="20"/>
          <w:lang w:eastAsia="ru-RU"/>
        </w:rPr>
        <w:t>создавая атмосферу сотрудничества педагога и обучающегося.</w:t>
      </w:r>
    </w:p>
    <w:p w:rsidR="00440D56" w:rsidRDefault="00440D56" w:rsidP="00CB7DCD">
      <w:pPr>
        <w:pStyle w:val="a3"/>
        <w:ind w:firstLine="567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030D9" w:rsidRPr="00CB7DCD" w:rsidRDefault="00440D56" w:rsidP="00CB7DCD">
      <w:pPr>
        <w:pStyle w:val="a3"/>
        <w:ind w:firstLine="567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1905</wp:posOffset>
            </wp:positionV>
            <wp:extent cx="2076450" cy="165925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8" t="20317" r="24639" b="14449"/>
                    <a:stretch/>
                  </pic:blipFill>
                  <pic:spPr bwMode="auto">
                    <a:xfrm>
                      <a:off x="0" y="0"/>
                      <a:ext cx="2076450" cy="165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0D9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Рис. 4. Пример </w:t>
      </w:r>
      <w:r w:rsidR="004C220C" w:rsidRPr="00CB7DCD">
        <w:rPr>
          <w:rFonts w:ascii="Times New Roman" w:hAnsi="Times New Roman" w:cs="Times New Roman"/>
          <w:sz w:val="20"/>
          <w:szCs w:val="20"/>
          <w:lang w:eastAsia="ru-RU"/>
        </w:rPr>
        <w:t>задания</w:t>
      </w:r>
      <w:r w:rsidR="00D030D9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«Клавиатура персонального компьютера»</w:t>
      </w:r>
    </w:p>
    <w:p w:rsidR="00E50A23" w:rsidRPr="00CB7DCD" w:rsidRDefault="00440D56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614045</wp:posOffset>
            </wp:positionV>
            <wp:extent cx="2838450" cy="1286510"/>
            <wp:effectExtent l="0" t="0" r="0" b="889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6" t="17395" r="10689" b="17016"/>
                    <a:stretch/>
                  </pic:blipFill>
                  <pic:spPr bwMode="auto">
                    <a:xfrm>
                      <a:off x="0" y="0"/>
                      <a:ext cx="2838450" cy="128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>Е</w:t>
      </w:r>
      <w:r w:rsidR="00E50A23" w:rsidRPr="00CB7DCD">
        <w:rPr>
          <w:rFonts w:ascii="Times New Roman" w:hAnsi="Times New Roman" w:cs="Times New Roman"/>
          <w:sz w:val="20"/>
          <w:szCs w:val="20"/>
          <w:lang w:eastAsia="ru-RU"/>
        </w:rPr>
        <w:t>ще од</w:t>
      </w:r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>ин</w:t>
      </w:r>
      <w:r w:rsidR="00E50A23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представленн</w:t>
      </w:r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>ый вид</w:t>
      </w:r>
      <w:r w:rsidR="00E50A23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1E620F" w:rsidRPr="00CB7DCD">
        <w:rPr>
          <w:rFonts w:ascii="Times New Roman" w:hAnsi="Times New Roman" w:cs="Times New Roman"/>
          <w:sz w:val="20"/>
          <w:szCs w:val="20"/>
          <w:lang w:eastAsia="ru-RU"/>
        </w:rPr>
        <w:t>шаблона</w:t>
      </w:r>
      <w:r w:rsidR="00E50A23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– «Найди пару» (рис. 5)</w:t>
      </w:r>
      <w:r w:rsidR="00EA6792" w:rsidRPr="00CB7DCD">
        <w:rPr>
          <w:rFonts w:ascii="Times New Roman" w:hAnsi="Times New Roman" w:cs="Times New Roman"/>
          <w:sz w:val="20"/>
          <w:szCs w:val="20"/>
          <w:lang w:eastAsia="ru-RU"/>
        </w:rPr>
        <w:t>, в котором о</w:t>
      </w:r>
      <w:r w:rsidR="00E50A23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бучающимся предлагается раскрыть содержание каждого свойства информации таким образом, чтобы на экране не осталось свободных окон с </w:t>
      </w:r>
      <w:r w:rsidR="00826A1D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понятиями </w:t>
      </w:r>
      <w:r w:rsidR="00E50A23" w:rsidRPr="00CB7DCD">
        <w:rPr>
          <w:rFonts w:ascii="Times New Roman" w:hAnsi="Times New Roman" w:cs="Times New Roman"/>
          <w:sz w:val="20"/>
          <w:szCs w:val="20"/>
          <w:lang w:eastAsia="ru-RU"/>
        </w:rPr>
        <w:t>и</w:t>
      </w:r>
      <w:r w:rsidR="00826A1D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их определениями</w:t>
      </w:r>
      <w:r w:rsidR="00E50A23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. </w:t>
      </w:r>
    </w:p>
    <w:p w:rsidR="00D030D9" w:rsidRPr="00CB7DCD" w:rsidRDefault="00E50A23" w:rsidP="00CB7DCD">
      <w:pPr>
        <w:pStyle w:val="a3"/>
        <w:ind w:firstLine="567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Рис. 5. Пример </w:t>
      </w:r>
      <w:r w:rsidR="004C220C" w:rsidRPr="00CB7DCD">
        <w:rPr>
          <w:rFonts w:ascii="Times New Roman" w:hAnsi="Times New Roman" w:cs="Times New Roman"/>
          <w:sz w:val="20"/>
          <w:szCs w:val="20"/>
          <w:lang w:eastAsia="ru-RU"/>
        </w:rPr>
        <w:t>задания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«Найди пару»</w:t>
      </w:r>
    </w:p>
    <w:p w:rsidR="00670805" w:rsidRPr="00CB7DCD" w:rsidRDefault="00440D56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1054100</wp:posOffset>
            </wp:positionV>
            <wp:extent cx="2781300" cy="146748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17680" r="14859" b="17300"/>
                    <a:stretch/>
                  </pic:blipFill>
                  <pic:spPr bwMode="auto">
                    <a:xfrm>
                      <a:off x="0" y="0"/>
                      <a:ext cx="2781300" cy="146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1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1E620F" w:rsidRPr="00CB7DCD">
        <w:rPr>
          <w:rFonts w:ascii="Times New Roman" w:hAnsi="Times New Roman" w:cs="Times New Roman"/>
          <w:sz w:val="20"/>
          <w:szCs w:val="20"/>
          <w:lang w:eastAsia="ru-RU"/>
        </w:rPr>
        <w:t>Один из важных этапов любого занятия</w:t>
      </w:r>
      <w:r w:rsidR="004C220C" w:rsidRPr="00CB7DCD">
        <w:rPr>
          <w:rFonts w:ascii="Times New Roman" w:hAnsi="Times New Roman" w:cs="Times New Roman"/>
          <w:sz w:val="20"/>
          <w:szCs w:val="20"/>
          <w:lang w:eastAsia="ru-RU"/>
        </w:rPr>
        <w:t>, показывающий уровень освоения обучающимися знаний,</w:t>
      </w:r>
      <w:r w:rsidR="001E620F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– это подведение итогов и выставление оценок. Хотя данный интерактивный плакат не подразумевает оценивание по какой-либо шкале, но предлагает обучающимся в качестве итогового задания ответить на вопросы </w:t>
      </w:r>
      <w:r w:rsidR="00C5011E" w:rsidRPr="00CB7DCD">
        <w:rPr>
          <w:rFonts w:ascii="Times New Roman" w:hAnsi="Times New Roman" w:cs="Times New Roman"/>
          <w:sz w:val="20"/>
          <w:szCs w:val="20"/>
          <w:lang w:eastAsia="ru-RU"/>
        </w:rPr>
        <w:t>кроссворд</w:t>
      </w:r>
      <w:r w:rsidR="004F1AB7" w:rsidRPr="00CB7DCD">
        <w:rPr>
          <w:rFonts w:ascii="Times New Roman" w:hAnsi="Times New Roman" w:cs="Times New Roman"/>
          <w:sz w:val="20"/>
          <w:szCs w:val="20"/>
          <w:lang w:eastAsia="ru-RU"/>
        </w:rPr>
        <w:t>а</w:t>
      </w:r>
      <w:r w:rsidR="00C5011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по </w:t>
      </w:r>
      <w:r w:rsidR="001E620F" w:rsidRPr="00CB7DCD">
        <w:rPr>
          <w:rFonts w:ascii="Times New Roman" w:hAnsi="Times New Roman" w:cs="Times New Roman"/>
          <w:sz w:val="20"/>
          <w:szCs w:val="20"/>
          <w:lang w:eastAsia="ru-RU"/>
        </w:rPr>
        <w:t>всему разделу</w:t>
      </w:r>
      <w:r w:rsidR="00C5011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«Информация и информационные процессы»</w:t>
      </w:r>
      <w:r w:rsidR="00DD6E82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и определить ключевое слово, которое и может стать</w:t>
      </w:r>
      <w:r w:rsidR="004C220C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показателем уровня знаний обучающихся (рис. 6)</w:t>
      </w:r>
      <w:r w:rsidR="00C5011E" w:rsidRPr="00CB7DCD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D15AA4" w:rsidRPr="00CB7DCD" w:rsidRDefault="00440D56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Р</w:t>
      </w:r>
      <w:r w:rsidR="004C220C" w:rsidRPr="00CB7DCD">
        <w:rPr>
          <w:rFonts w:ascii="Times New Roman" w:hAnsi="Times New Roman" w:cs="Times New Roman"/>
          <w:sz w:val="20"/>
          <w:szCs w:val="20"/>
          <w:lang w:eastAsia="ru-RU"/>
        </w:rPr>
        <w:t>ис. 6. Пример задания «Кроссворд»</w:t>
      </w:r>
    </w:p>
    <w:p w:rsidR="00464F5E" w:rsidRPr="00CB7DCD" w:rsidRDefault="00464F5E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40D56" w:rsidRDefault="00440D56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40D56" w:rsidRDefault="00440D56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lastRenderedPageBreak/>
        <w:t xml:space="preserve">Воспользоваться данным цифровым образовательным ресурсом можно по ссылке: </w:t>
      </w:r>
      <w:hyperlink r:id="rId14" w:history="1">
        <w:r w:rsidRPr="004F7D5F">
          <w:rPr>
            <w:rStyle w:val="a5"/>
            <w:rFonts w:ascii="Times New Roman" w:hAnsi="Times New Roman" w:cs="Times New Roman"/>
            <w:sz w:val="20"/>
            <w:szCs w:val="20"/>
            <w:lang w:eastAsia="ru-RU"/>
          </w:rPr>
          <w:t>https://learningapps.org/watch?v=pr9oncama20</w:t>
        </w:r>
      </w:hyperlink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464F5E" w:rsidRPr="00CB7DCD" w:rsidRDefault="004C220C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>Таким образом</w:t>
      </w:r>
      <w:r w:rsidR="00464F5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, </w:t>
      </w:r>
      <w:r w:rsidR="003327B3">
        <w:rPr>
          <w:rFonts w:ascii="Times New Roman" w:hAnsi="Times New Roman" w:cs="Times New Roman"/>
          <w:sz w:val="20"/>
          <w:szCs w:val="20"/>
          <w:lang w:eastAsia="ru-RU"/>
        </w:rPr>
        <w:t>применение преподавателем современных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3327B3">
        <w:rPr>
          <w:rFonts w:ascii="Times New Roman" w:hAnsi="Times New Roman" w:cs="Times New Roman"/>
          <w:sz w:val="20"/>
          <w:szCs w:val="20"/>
          <w:lang w:eastAsia="ru-RU"/>
        </w:rPr>
        <w:t>интерактивных цифровых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464F5E" w:rsidRPr="00CB7DCD">
        <w:rPr>
          <w:rFonts w:ascii="Times New Roman" w:hAnsi="Times New Roman" w:cs="Times New Roman"/>
          <w:sz w:val="20"/>
          <w:szCs w:val="20"/>
          <w:lang w:eastAsia="ru-RU"/>
        </w:rPr>
        <w:t>технологи</w:t>
      </w:r>
      <w:r w:rsidR="003327B3">
        <w:rPr>
          <w:rFonts w:ascii="Times New Roman" w:hAnsi="Times New Roman" w:cs="Times New Roman"/>
          <w:sz w:val="20"/>
          <w:szCs w:val="20"/>
          <w:lang w:eastAsia="ru-RU"/>
        </w:rPr>
        <w:t>й</w:t>
      </w:r>
      <w:r w:rsidR="00464F5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3327B3">
        <w:rPr>
          <w:rFonts w:ascii="Times New Roman" w:hAnsi="Times New Roman" w:cs="Times New Roman"/>
          <w:sz w:val="20"/>
          <w:szCs w:val="20"/>
          <w:lang w:eastAsia="ru-RU"/>
        </w:rPr>
        <w:t>способствуют выходу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образовательн</w:t>
      </w:r>
      <w:r w:rsidR="003327B3">
        <w:rPr>
          <w:rFonts w:ascii="Times New Roman" w:hAnsi="Times New Roman" w:cs="Times New Roman"/>
          <w:sz w:val="20"/>
          <w:szCs w:val="20"/>
          <w:lang w:eastAsia="ru-RU"/>
        </w:rPr>
        <w:t>ой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сред</w:t>
      </w:r>
      <w:r w:rsidR="003327B3">
        <w:rPr>
          <w:rFonts w:ascii="Times New Roman" w:hAnsi="Times New Roman" w:cs="Times New Roman"/>
          <w:sz w:val="20"/>
          <w:szCs w:val="20"/>
          <w:lang w:eastAsia="ru-RU"/>
        </w:rPr>
        <w:t>ы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на качественно нов</w:t>
      </w:r>
      <w:r w:rsidR="003327B3">
        <w:rPr>
          <w:rFonts w:ascii="Times New Roman" w:hAnsi="Times New Roman" w:cs="Times New Roman"/>
          <w:sz w:val="20"/>
          <w:szCs w:val="20"/>
          <w:lang w:eastAsia="ru-RU"/>
        </w:rPr>
        <w:t>ый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уров</w:t>
      </w:r>
      <w:r w:rsidR="003327B3">
        <w:rPr>
          <w:rFonts w:ascii="Times New Roman" w:hAnsi="Times New Roman" w:cs="Times New Roman"/>
          <w:sz w:val="20"/>
          <w:szCs w:val="20"/>
          <w:lang w:eastAsia="ru-RU"/>
        </w:rPr>
        <w:t>ень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, </w:t>
      </w:r>
      <w:r w:rsidR="00464F5E" w:rsidRPr="00CB7DCD">
        <w:rPr>
          <w:rFonts w:ascii="Times New Roman" w:hAnsi="Times New Roman" w:cs="Times New Roman"/>
          <w:sz w:val="20"/>
          <w:szCs w:val="20"/>
          <w:lang w:eastAsia="ru-RU"/>
        </w:rPr>
        <w:t>да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>в</w:t>
      </w:r>
      <w:r w:rsidR="00464F5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>обучающемуся</w:t>
      </w:r>
      <w:r w:rsidR="00464F5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440D56">
        <w:rPr>
          <w:rFonts w:ascii="Times New Roman" w:hAnsi="Times New Roman" w:cs="Times New Roman"/>
          <w:sz w:val="20"/>
          <w:szCs w:val="20"/>
          <w:lang w:eastAsia="ru-RU"/>
        </w:rPr>
        <w:t xml:space="preserve">возможность </w:t>
      </w:r>
      <w:r w:rsidR="003327B3">
        <w:rPr>
          <w:rFonts w:ascii="Times New Roman" w:hAnsi="Times New Roman" w:cs="Times New Roman"/>
          <w:sz w:val="20"/>
          <w:szCs w:val="20"/>
          <w:lang w:eastAsia="ru-RU"/>
        </w:rPr>
        <w:t>использовать весь спектр современных</w:t>
      </w:r>
      <w:r w:rsidR="00464F5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3327B3">
        <w:rPr>
          <w:rFonts w:ascii="Times New Roman" w:hAnsi="Times New Roman" w:cs="Times New Roman"/>
          <w:sz w:val="20"/>
          <w:szCs w:val="20"/>
          <w:lang w:eastAsia="ru-RU"/>
        </w:rPr>
        <w:t>устройств и программного обеспечения, необходимых</w:t>
      </w:r>
      <w:r w:rsidR="00464F5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для </w:t>
      </w:r>
      <w:r w:rsidR="003327B3">
        <w:rPr>
          <w:rFonts w:ascii="Times New Roman" w:hAnsi="Times New Roman" w:cs="Times New Roman"/>
          <w:sz w:val="20"/>
          <w:szCs w:val="20"/>
          <w:lang w:eastAsia="ru-RU"/>
        </w:rPr>
        <w:t>получения качественного образования</w:t>
      </w:r>
      <w:r w:rsidR="00FC3DDE">
        <w:rPr>
          <w:rFonts w:ascii="Times New Roman" w:hAnsi="Times New Roman" w:cs="Times New Roman"/>
          <w:sz w:val="20"/>
          <w:szCs w:val="20"/>
          <w:lang w:eastAsia="ru-RU"/>
        </w:rPr>
        <w:t>.</w:t>
      </w:r>
      <w:r w:rsidR="00464F5E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464F5E" w:rsidRDefault="00464F5E" w:rsidP="00CB7DCD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Необходимо подчеркнуть, что </w:t>
      </w:r>
      <w:r w:rsidR="003515C9" w:rsidRPr="00CB7DCD">
        <w:rPr>
          <w:rFonts w:ascii="Times New Roman" w:hAnsi="Times New Roman" w:cs="Times New Roman"/>
          <w:sz w:val="20"/>
          <w:szCs w:val="20"/>
          <w:lang w:eastAsia="ru-RU"/>
        </w:rPr>
        <w:t>применение интерактивных возможностей современных образовательных технологий вызывает у обучающихся живой интерес, способствует развитию познавательной активности</w:t>
      </w:r>
      <w:r w:rsidR="00D215F6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и повышает качество получаемого образования, что ведет к 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>гармонично</w:t>
      </w:r>
      <w:r w:rsidR="00D215F6" w:rsidRPr="00CB7DCD">
        <w:rPr>
          <w:rFonts w:ascii="Times New Roman" w:hAnsi="Times New Roman" w:cs="Times New Roman"/>
          <w:sz w:val="20"/>
          <w:szCs w:val="20"/>
          <w:lang w:eastAsia="ru-RU"/>
        </w:rPr>
        <w:t>му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развити</w:t>
      </w:r>
      <w:r w:rsidR="00D215F6" w:rsidRPr="00CB7DCD">
        <w:rPr>
          <w:rFonts w:ascii="Times New Roman" w:hAnsi="Times New Roman" w:cs="Times New Roman"/>
          <w:sz w:val="20"/>
          <w:szCs w:val="20"/>
          <w:lang w:eastAsia="ru-RU"/>
        </w:rPr>
        <w:t>ю</w:t>
      </w: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личности обучающегося. </w:t>
      </w:r>
      <w:r w:rsidR="00E25910"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Но не стоит забывать, что преподаватель при выборе средств, методов и технологий обучения, применяемых на учебном занятии, должен непременно учитывать индивидуальные особенности каждого обучающегося. </w:t>
      </w:r>
    </w:p>
    <w:p w:rsidR="002034C5" w:rsidRPr="00CB7DCD" w:rsidRDefault="00CB7DCD" w:rsidP="00CB7DCD">
      <w:pPr>
        <w:pStyle w:val="a3"/>
        <w:ind w:firstLine="567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bookmarkStart w:id="0" w:name="_GoBack"/>
      <w:bookmarkEnd w:id="0"/>
      <w:r w:rsidRPr="00CB7DCD">
        <w:rPr>
          <w:rFonts w:ascii="Times New Roman" w:hAnsi="Times New Roman" w:cs="Times New Roman"/>
          <w:b/>
          <w:sz w:val="20"/>
          <w:szCs w:val="20"/>
          <w:lang w:eastAsia="ru-RU"/>
        </w:rPr>
        <w:t>Библиографический список</w:t>
      </w:r>
      <w:r w:rsidR="00670805" w:rsidRPr="00CB7DCD">
        <w:rPr>
          <w:rFonts w:ascii="Times New Roman" w:hAnsi="Times New Roman" w:cs="Times New Roman"/>
          <w:b/>
          <w:sz w:val="20"/>
          <w:szCs w:val="20"/>
          <w:lang w:eastAsia="ru-RU"/>
        </w:rPr>
        <w:t>:</w:t>
      </w:r>
    </w:p>
    <w:p w:rsidR="002034C5" w:rsidRPr="00CB7DCD" w:rsidRDefault="002034C5" w:rsidP="00CB7DC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Куликова Н.Ю., Данильчук Е.В., Борисова Н.В. Формирование готовности учителя информатики к использованию интерактивных электронных образовательных ресурсов в системе непрерывного образования // </w:t>
      </w:r>
      <w:proofErr w:type="gramStart"/>
      <w:r w:rsidRPr="00CB7DCD">
        <w:rPr>
          <w:rFonts w:ascii="Times New Roman" w:hAnsi="Times New Roman" w:cs="Times New Roman"/>
          <w:sz w:val="20"/>
          <w:szCs w:val="20"/>
          <w:lang w:eastAsia="ru-RU"/>
        </w:rPr>
        <w:t>В</w:t>
      </w:r>
      <w:proofErr w:type="gramEnd"/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сборнике: “ЭРНО-2015″ Электронные ресурсы в непрерывном образовании Труды IV Международного научно-методического симпозиума. 2015. С. 57-60.</w:t>
      </w:r>
    </w:p>
    <w:p w:rsidR="00670805" w:rsidRPr="00CB7DCD" w:rsidRDefault="00670805" w:rsidP="00CB7DC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Куликова Н.Ю., Полякова В.А. Использование интерактивной мультимедийной презентации на уроке как средства управления познавательной деятельностью обучающихся // Гуманитарные научные исследования. 2015. № 10 [Электронный ресурс]. URL: </w:t>
      </w:r>
      <w:hyperlink r:id="rId15" w:history="1">
        <w:r w:rsidRPr="00CB7DCD">
          <w:rPr>
            <w:rFonts w:ascii="Times New Roman" w:hAnsi="Times New Roman" w:cs="Times New Roman"/>
            <w:sz w:val="20"/>
            <w:szCs w:val="20"/>
            <w:lang w:eastAsia="ru-RU"/>
          </w:rPr>
          <w:t>http://human.snauka.ru/2015/10/12802</w:t>
        </w:r>
      </w:hyperlink>
      <w:r w:rsidRPr="00CB7DCD">
        <w:rPr>
          <w:rFonts w:ascii="Times New Roman" w:hAnsi="Times New Roman" w:cs="Times New Roman"/>
          <w:sz w:val="20"/>
          <w:szCs w:val="20"/>
          <w:lang w:eastAsia="ru-RU"/>
        </w:rPr>
        <w:t xml:space="preserve"> (дата обращения: 30.03.2021)</w:t>
      </w:r>
    </w:p>
    <w:p w:rsidR="00BA5FAC" w:rsidRPr="00CB7DCD" w:rsidRDefault="00BA5FAC" w:rsidP="00CB7DC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B7DCD">
        <w:rPr>
          <w:rFonts w:ascii="Times New Roman" w:hAnsi="Times New Roman" w:cs="Times New Roman"/>
          <w:sz w:val="20"/>
          <w:szCs w:val="20"/>
          <w:lang w:eastAsia="ru-RU"/>
        </w:rPr>
        <w:t>Государев И. Б. Мобильное обучение информатике и ИКТ // Информатика и образование. 2013. №5. С. 62–68.</w:t>
      </w:r>
    </w:p>
    <w:p w:rsidR="00FF4ACA" w:rsidRPr="00CB7DCD" w:rsidRDefault="00FF4ACA" w:rsidP="00CB7DCD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</w:p>
    <w:p w:rsidR="00766BB9" w:rsidRPr="00CB7DCD" w:rsidRDefault="00766BB9" w:rsidP="00CB7D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</w:p>
    <w:sectPr w:rsidR="00766BB9" w:rsidRPr="00CB7DCD" w:rsidSect="00CB7DCD">
      <w:pgSz w:w="8391" w:h="11906" w:code="1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343A"/>
    <w:multiLevelType w:val="hybridMultilevel"/>
    <w:tmpl w:val="878A4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B65F7"/>
    <w:multiLevelType w:val="hybridMultilevel"/>
    <w:tmpl w:val="2F58C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B4948"/>
    <w:multiLevelType w:val="multilevel"/>
    <w:tmpl w:val="123E1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D11F83"/>
    <w:multiLevelType w:val="hybridMultilevel"/>
    <w:tmpl w:val="42B6B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F6A"/>
    <w:rsid w:val="0000280D"/>
    <w:rsid w:val="000347B2"/>
    <w:rsid w:val="001E620F"/>
    <w:rsid w:val="002034C5"/>
    <w:rsid w:val="002658CC"/>
    <w:rsid w:val="002A4A3D"/>
    <w:rsid w:val="003327B3"/>
    <w:rsid w:val="003329F2"/>
    <w:rsid w:val="003427D4"/>
    <w:rsid w:val="003515C9"/>
    <w:rsid w:val="003D5EA9"/>
    <w:rsid w:val="003E6834"/>
    <w:rsid w:val="00440D56"/>
    <w:rsid w:val="00464F5E"/>
    <w:rsid w:val="004A2F46"/>
    <w:rsid w:val="004C220C"/>
    <w:rsid w:val="004C5830"/>
    <w:rsid w:val="004F1AB7"/>
    <w:rsid w:val="006129FF"/>
    <w:rsid w:val="006604FE"/>
    <w:rsid w:val="00670805"/>
    <w:rsid w:val="00682385"/>
    <w:rsid w:val="006F51A7"/>
    <w:rsid w:val="00701A14"/>
    <w:rsid w:val="00752047"/>
    <w:rsid w:val="00766BB9"/>
    <w:rsid w:val="007C7D48"/>
    <w:rsid w:val="00826A1D"/>
    <w:rsid w:val="0085129D"/>
    <w:rsid w:val="008526D1"/>
    <w:rsid w:val="008A2FAA"/>
    <w:rsid w:val="008D5992"/>
    <w:rsid w:val="00930FEA"/>
    <w:rsid w:val="00934E4A"/>
    <w:rsid w:val="0093773B"/>
    <w:rsid w:val="009414DC"/>
    <w:rsid w:val="00952C9B"/>
    <w:rsid w:val="00960F6A"/>
    <w:rsid w:val="009A753C"/>
    <w:rsid w:val="009B5112"/>
    <w:rsid w:val="00A377A3"/>
    <w:rsid w:val="00A82E93"/>
    <w:rsid w:val="00AA18FE"/>
    <w:rsid w:val="00AA302A"/>
    <w:rsid w:val="00BA5FAC"/>
    <w:rsid w:val="00BA7429"/>
    <w:rsid w:val="00C5011E"/>
    <w:rsid w:val="00CB7DCD"/>
    <w:rsid w:val="00CC1A09"/>
    <w:rsid w:val="00CF21DD"/>
    <w:rsid w:val="00D030D9"/>
    <w:rsid w:val="00D15AA4"/>
    <w:rsid w:val="00D215F6"/>
    <w:rsid w:val="00D538E3"/>
    <w:rsid w:val="00D62B1C"/>
    <w:rsid w:val="00DA5E8F"/>
    <w:rsid w:val="00DD6E82"/>
    <w:rsid w:val="00E25910"/>
    <w:rsid w:val="00E50A23"/>
    <w:rsid w:val="00E85EB4"/>
    <w:rsid w:val="00EA6792"/>
    <w:rsid w:val="00FA1474"/>
    <w:rsid w:val="00FB4821"/>
    <w:rsid w:val="00FB7F12"/>
    <w:rsid w:val="00FC3DDE"/>
    <w:rsid w:val="00FD084A"/>
    <w:rsid w:val="00FF23B2"/>
    <w:rsid w:val="00FF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97631"/>
  <w15:chartTrackingRefBased/>
  <w15:docId w15:val="{2F3CA9E7-1906-4D80-AB19-17E41B85D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0F6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034C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70805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40D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6118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75138">
              <w:marLeft w:val="0"/>
              <w:marRight w:val="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645353567">
              <w:marLeft w:val="0"/>
              <w:marRight w:val="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342053292">
              <w:marLeft w:val="0"/>
              <w:marRight w:val="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nastya.karpenya@gmail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sulaberidze08@mail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human.snauka.ru/2015/10/12802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earningapps.org/watch?v=pr9oncama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54BFA-6875-49AD-9ECF-BB4DF0D50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1424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2021-04-01T12:47:00Z</dcterms:created>
  <dcterms:modified xsi:type="dcterms:W3CDTF">2021-04-01T12:53:00Z</dcterms:modified>
</cp:coreProperties>
</file>