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355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355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355">
        <w:rPr>
          <w:rFonts w:ascii="Times New Roman" w:hAnsi="Times New Roman" w:cs="Times New Roman"/>
          <w:b/>
          <w:bCs/>
          <w:sz w:val="28"/>
          <w:szCs w:val="28"/>
        </w:rPr>
        <w:t>О СТРАТЕГИИ НАЦИОНАЛЬНОЙ БЕЗОПАСНОСТИ РОССИЙСКОЙ ФЕДЕРАЦИИ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 декабря 2010 г. </w:t>
      </w:r>
      <w:hyperlink r:id="rId4" w:history="1">
        <w:r w:rsidRPr="007A7355">
          <w:rPr>
            <w:rFonts w:ascii="Times New Roman" w:hAnsi="Times New Roman" w:cs="Times New Roman"/>
            <w:sz w:val="28"/>
            <w:szCs w:val="28"/>
          </w:rPr>
          <w:t>N 390-ФЗ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"О безопасности" и от 28 июня 2014 г. </w:t>
      </w:r>
      <w:hyperlink r:id="rId5" w:history="1">
        <w:r w:rsidRPr="007A7355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 постановляю: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1. Утвердить прилагаему</w:t>
      </w:r>
      <w:bookmarkStart w:id="0" w:name="_GoBack"/>
      <w:bookmarkEnd w:id="0"/>
      <w:r w:rsidRPr="007A7355">
        <w:rPr>
          <w:rFonts w:ascii="Times New Roman" w:hAnsi="Times New Roman" w:cs="Times New Roman"/>
          <w:sz w:val="28"/>
          <w:szCs w:val="28"/>
        </w:rPr>
        <w:t xml:space="preserve">ю </w:t>
      </w:r>
      <w:hyperlink w:anchor="Par29" w:history="1">
        <w:r w:rsidRPr="007A7355">
          <w:rPr>
            <w:rFonts w:ascii="Times New Roman" w:hAnsi="Times New Roman" w:cs="Times New Roman"/>
            <w:sz w:val="28"/>
            <w:szCs w:val="28"/>
          </w:rPr>
          <w:t>Стратегию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Федерации.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735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A7355">
          <w:rPr>
            <w:rFonts w:ascii="Times New Roman" w:hAnsi="Times New Roman" w:cs="Times New Roman"/>
            <w:sz w:val="28"/>
            <w:szCs w:val="28"/>
          </w:rPr>
          <w:t>пункт 27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Президент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В.ПУТИН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31 декабря 2015 года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N 683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5">
        <w:rPr>
          <w:rFonts w:ascii="Times New Roman" w:hAnsi="Times New Roman" w:cs="Times New Roman"/>
          <w:b/>
          <w:sz w:val="28"/>
          <w:szCs w:val="28"/>
        </w:rPr>
        <w:t>Извлечение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Утверждена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от 31 декабря 2015 г. N 683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7A7355">
        <w:rPr>
          <w:rFonts w:ascii="Times New Roman" w:hAnsi="Times New Roman" w:cs="Times New Roman"/>
          <w:b/>
          <w:bCs/>
          <w:sz w:val="28"/>
          <w:szCs w:val="28"/>
        </w:rPr>
        <w:t>СТРАТЕГИЯ НАЦИОНАЛЬНОЙ БЕЗОПАСНОСТИ РОССИЙСКОЙ ФЕДЕРАЦИИ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23" w:rsidRPr="007A7355" w:rsidRDefault="00D72A23" w:rsidP="00D7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D72A23" w:rsidRPr="007A7355" w:rsidRDefault="00D72A23" w:rsidP="00D72A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5">
        <w:rPr>
          <w:rFonts w:ascii="Times New Roman" w:hAnsi="Times New Roman" w:cs="Times New Roman"/>
          <w:sz w:val="28"/>
          <w:szCs w:val="28"/>
        </w:rPr>
        <w:t xml:space="preserve">2. Правовую основу настоящей Стратегии составляют </w:t>
      </w:r>
      <w:hyperlink r:id="rId8" w:history="1">
        <w:r w:rsidRPr="007A735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от 28 декабря 2010 г. </w:t>
      </w:r>
      <w:hyperlink r:id="rId9" w:history="1">
        <w:r w:rsidRPr="007A7355">
          <w:rPr>
            <w:rFonts w:ascii="Times New Roman" w:hAnsi="Times New Roman" w:cs="Times New Roman"/>
            <w:sz w:val="28"/>
            <w:szCs w:val="28"/>
          </w:rPr>
          <w:t>N 390-ФЗ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"О безопасности" и от 28 июня 2014 г. </w:t>
      </w:r>
      <w:hyperlink r:id="rId10" w:history="1">
        <w:r w:rsidRPr="007A7355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7A7355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D775D8" w:rsidRDefault="00D775D8"/>
    <w:p w:rsidR="00D72A23" w:rsidRDefault="00D72A23" w:rsidP="00D7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</w:t>
      </w:r>
      <w:r w:rsidRPr="00D72A23">
        <w:rPr>
          <w:rFonts w:ascii="Times New Roman" w:hAnsi="Times New Roman" w:cs="Times New Roman"/>
          <w:b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D72A23" w:rsidRDefault="00D72A23"/>
    <w:p w:rsidR="00D72A23" w:rsidRDefault="00D72A23" w:rsidP="00D7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</w:t>
      </w:r>
      <w:r w:rsidRPr="00D72A23">
        <w:rPr>
          <w:rFonts w:ascii="Times New Roman" w:hAnsi="Times New Roman" w:cs="Times New Roman"/>
          <w:b/>
          <w:sz w:val="28"/>
          <w:szCs w:val="28"/>
        </w:rPr>
        <w:t xml:space="preserve">Национальная </w:t>
      </w:r>
      <w:hyperlink r:id="rId11" w:history="1">
        <w:r w:rsidRPr="00D72A23">
          <w:rPr>
            <w:rFonts w:ascii="Times New Roman" w:hAnsi="Times New Roman" w:cs="Times New Roman"/>
            <w:b/>
            <w:sz w:val="28"/>
            <w:szCs w:val="28"/>
          </w:rPr>
          <w:t>стратегия</w:t>
        </w:r>
      </w:hyperlink>
      <w:r w:rsidRPr="00D72A23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и национальные планы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D72A23" w:rsidRDefault="00D72A23"/>
    <w:p w:rsidR="007A7355" w:rsidRDefault="007A7355" w:rsidP="007A7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трудонедостаточность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сохранение значительной доли теневой экономики, условий для </w:t>
      </w:r>
      <w:r w:rsidRPr="007A7355">
        <w:rPr>
          <w:rFonts w:ascii="Times New Roman" w:hAnsi="Times New Roman" w:cs="Times New Roman"/>
          <w:b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7A7355" w:rsidRDefault="007A7355"/>
    <w:sectPr w:rsidR="007A7355" w:rsidSect="0087457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49"/>
    <w:rsid w:val="00524F49"/>
    <w:rsid w:val="007A7355"/>
    <w:rsid w:val="00D72A23"/>
    <w:rsid w:val="00D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EB60-63C8-4033-A9A1-680AA3EF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2C624D0830ABCC5703322W25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253F76ECBDE74FDB2F986E06BE2A51D1C622D78155EBC721662C24D5ACCA26860023706768CE7CW55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53F76ECBDE74FDB2F986E06BE2A51D1C826D58F5EEBC721662C24D5WA5CJ" TargetMode="External"/><Relationship Id="rId11" Type="http://schemas.openxmlformats.org/officeDocument/2006/relationships/hyperlink" Target="consultantplus://offline/ref=64D9EEA8E587DF01345AC1057E0F799905A4119E93DC80C17AF02B1BD30B379D5BDF26984C04AA79NA72J" TargetMode="External"/><Relationship Id="rId5" Type="http://schemas.openxmlformats.org/officeDocument/2006/relationships/hyperlink" Target="consultantplus://offline/ref=E6253F76ECBDE74FDB2F986E06BE2A51D2C624D58B55EBC721662C24D5ACCA26860023706768CF7EW55BJ" TargetMode="External"/><Relationship Id="rId10" Type="http://schemas.openxmlformats.org/officeDocument/2006/relationships/hyperlink" Target="consultantplus://offline/ref=E6253F76ECBDE74FDB2F986E06BE2A51D2C624D58B55EBC721662C24D5ACCA26860023706768CF7EW55BJ" TargetMode="External"/><Relationship Id="rId4" Type="http://schemas.openxmlformats.org/officeDocument/2006/relationships/hyperlink" Target="consultantplus://offline/ref=E6253F76ECBDE74FDB2F986E06BE2A51D1C624D58C55EBC721662C24D5ACCA26860023706768CD7CW550J" TargetMode="External"/><Relationship Id="rId9" Type="http://schemas.openxmlformats.org/officeDocument/2006/relationships/hyperlink" Target="consultantplus://offline/ref=E6253F76ECBDE74FDB2F986E06BE2A51D1C624D58C55EBC721662C24D5ACCA26860023706768CD7CW55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2018-02-27T09:57:00Z</dcterms:created>
  <dcterms:modified xsi:type="dcterms:W3CDTF">2018-02-27T10:01:00Z</dcterms:modified>
</cp:coreProperties>
</file>